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773F" w:rsidRDefault="005B7AAB">
      <w:r>
        <w:t>Revisión al documento en su versión para “Aprobación del Comité del POEL”</w:t>
      </w:r>
      <w:r w:rsidR="00F14B4F">
        <w:t>.</w:t>
      </w:r>
    </w:p>
    <w:p w:rsidR="00F14B4F" w:rsidRDefault="00F14B4F">
      <w:r>
        <w:t xml:space="preserve">De las 168 observaciones 94 fueron atendidas, </w:t>
      </w:r>
      <w:r w:rsidR="00AD4DDE">
        <w:t>62 no fueron atendidas</w:t>
      </w:r>
      <w:r>
        <w:t xml:space="preserve"> y 12 parcialmente</w:t>
      </w:r>
      <w:r w:rsidR="00AD4DDE">
        <w:t>.</w:t>
      </w:r>
      <w:bookmarkStart w:id="0" w:name="_GoBack"/>
      <w:bookmarkEnd w:id="0"/>
    </w:p>
    <w:p w:rsidR="00F14B4F" w:rsidRDefault="00F14B4F"/>
    <w:tbl>
      <w:tblPr>
        <w:tblStyle w:val="Tablaconcuadrcula"/>
        <w:tblW w:w="0" w:type="auto"/>
        <w:tblLayout w:type="fixed"/>
        <w:tblLook w:val="04A0" w:firstRow="1" w:lastRow="0" w:firstColumn="1" w:lastColumn="0" w:noHBand="0" w:noVBand="1"/>
      </w:tblPr>
      <w:tblGrid>
        <w:gridCol w:w="562"/>
        <w:gridCol w:w="4678"/>
        <w:gridCol w:w="425"/>
        <w:gridCol w:w="567"/>
        <w:gridCol w:w="2596"/>
      </w:tblGrid>
      <w:tr w:rsidR="00037C5F" w:rsidTr="00B14282">
        <w:trPr>
          <w:tblHeader/>
        </w:trPr>
        <w:tc>
          <w:tcPr>
            <w:tcW w:w="562" w:type="dxa"/>
            <w:vMerge w:val="restart"/>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w:t>
            </w:r>
          </w:p>
        </w:tc>
        <w:tc>
          <w:tcPr>
            <w:tcW w:w="4678" w:type="dxa"/>
            <w:vMerge w:val="restart"/>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OBSERVACIÓN</w:t>
            </w:r>
          </w:p>
        </w:tc>
        <w:tc>
          <w:tcPr>
            <w:tcW w:w="3588" w:type="dxa"/>
            <w:gridSpan w:val="3"/>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SE ATENDIÓ LA OBSERVACIÓN</w:t>
            </w:r>
          </w:p>
        </w:tc>
      </w:tr>
      <w:tr w:rsidR="00037C5F" w:rsidTr="00B14282">
        <w:trPr>
          <w:tblHeader/>
        </w:trPr>
        <w:tc>
          <w:tcPr>
            <w:tcW w:w="562" w:type="dxa"/>
            <w:vMerge/>
            <w:vAlign w:val="center"/>
          </w:tcPr>
          <w:p w:rsidR="00037C5F" w:rsidRPr="00037C5F" w:rsidRDefault="00037C5F">
            <w:pPr>
              <w:rPr>
                <w:sz w:val="18"/>
                <w:szCs w:val="18"/>
              </w:rPr>
            </w:pPr>
          </w:p>
        </w:tc>
        <w:tc>
          <w:tcPr>
            <w:tcW w:w="4678" w:type="dxa"/>
            <w:vMerge/>
            <w:vAlign w:val="center"/>
          </w:tcPr>
          <w:p w:rsidR="00037C5F" w:rsidRPr="00037C5F" w:rsidRDefault="00037C5F">
            <w:pPr>
              <w:rPr>
                <w:sz w:val="18"/>
                <w:szCs w:val="18"/>
              </w:rPr>
            </w:pPr>
          </w:p>
        </w:tc>
        <w:tc>
          <w:tcPr>
            <w:tcW w:w="425" w:type="dxa"/>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SI</w:t>
            </w:r>
          </w:p>
        </w:tc>
        <w:tc>
          <w:tcPr>
            <w:tcW w:w="567" w:type="dxa"/>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NO</w:t>
            </w:r>
          </w:p>
        </w:tc>
        <w:tc>
          <w:tcPr>
            <w:tcW w:w="2596" w:type="dxa"/>
            <w:shd w:val="clear" w:color="auto" w:fill="BFBFBF" w:themeFill="background1" w:themeFillShade="BF"/>
            <w:vAlign w:val="center"/>
          </w:tcPr>
          <w:p w:rsidR="00037C5F" w:rsidRPr="00037C5F" w:rsidRDefault="00037C5F" w:rsidP="000D4E1C">
            <w:pPr>
              <w:jc w:val="center"/>
              <w:rPr>
                <w:b/>
                <w:sz w:val="18"/>
                <w:szCs w:val="18"/>
              </w:rPr>
            </w:pPr>
            <w:r w:rsidRPr="00037C5F">
              <w:rPr>
                <w:b/>
                <w:sz w:val="18"/>
                <w:szCs w:val="18"/>
              </w:rPr>
              <w:t>PARCIALMENTE</w:t>
            </w:r>
          </w:p>
        </w:tc>
      </w:tr>
      <w:tr w:rsidR="000D4E1C" w:rsidTr="00B14282">
        <w:tc>
          <w:tcPr>
            <w:tcW w:w="562" w:type="dxa"/>
          </w:tcPr>
          <w:p w:rsidR="000D4E1C" w:rsidRPr="00037C5F" w:rsidRDefault="00037C5F">
            <w:pPr>
              <w:rPr>
                <w:sz w:val="16"/>
                <w:szCs w:val="16"/>
              </w:rPr>
            </w:pPr>
            <w:r w:rsidRPr="00037C5F">
              <w:rPr>
                <w:sz w:val="16"/>
                <w:szCs w:val="16"/>
              </w:rPr>
              <w:t>1</w:t>
            </w:r>
          </w:p>
        </w:tc>
        <w:tc>
          <w:tcPr>
            <w:tcW w:w="4678" w:type="dxa"/>
          </w:tcPr>
          <w:p w:rsidR="000D4E1C" w:rsidRPr="00037C5F" w:rsidRDefault="00037C5F">
            <w:pPr>
              <w:rPr>
                <w:sz w:val="16"/>
                <w:szCs w:val="16"/>
              </w:rPr>
            </w:pPr>
            <w:r w:rsidRPr="00037C5F">
              <w:rPr>
                <w:sz w:val="16"/>
                <w:szCs w:val="16"/>
              </w:rPr>
              <w:t>Con relación a la tercera hoja se tendrá que cambiar, primero tendrá que ir los nombres y cargos de las autoridades municipales y al final del documento se pondrán los créditos de quien elaboro el POEL.</w:t>
            </w:r>
          </w:p>
        </w:tc>
        <w:tc>
          <w:tcPr>
            <w:tcW w:w="425" w:type="dxa"/>
            <w:vAlign w:val="center"/>
          </w:tcPr>
          <w:p w:rsidR="000D4E1C" w:rsidRPr="00037C5F" w:rsidRDefault="00037C5F" w:rsidP="00037C5F">
            <w:pPr>
              <w:jc w:val="center"/>
              <w:rPr>
                <w:sz w:val="24"/>
                <w:szCs w:val="24"/>
              </w:rPr>
            </w:pPr>
            <w:r w:rsidRPr="00037C5F">
              <w:rPr>
                <w:sz w:val="24"/>
                <w:szCs w:val="24"/>
              </w:rPr>
              <w:t>X</w:t>
            </w: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0D4E1C">
            <w:pPr>
              <w:rPr>
                <w:sz w:val="16"/>
                <w:szCs w:val="16"/>
              </w:rPr>
            </w:pPr>
          </w:p>
        </w:tc>
      </w:tr>
      <w:tr w:rsidR="000D4E1C" w:rsidTr="00B14282">
        <w:tc>
          <w:tcPr>
            <w:tcW w:w="562" w:type="dxa"/>
          </w:tcPr>
          <w:p w:rsidR="000D4E1C" w:rsidRPr="00037C5F" w:rsidRDefault="00037C5F">
            <w:pPr>
              <w:rPr>
                <w:sz w:val="16"/>
                <w:szCs w:val="16"/>
              </w:rPr>
            </w:pPr>
            <w:r>
              <w:rPr>
                <w:sz w:val="16"/>
                <w:szCs w:val="16"/>
              </w:rPr>
              <w:t>2</w:t>
            </w:r>
          </w:p>
        </w:tc>
        <w:tc>
          <w:tcPr>
            <w:tcW w:w="4678" w:type="dxa"/>
          </w:tcPr>
          <w:p w:rsidR="000D4E1C" w:rsidRPr="00037C5F" w:rsidRDefault="00037C5F">
            <w:pPr>
              <w:rPr>
                <w:sz w:val="16"/>
                <w:szCs w:val="16"/>
              </w:rPr>
            </w:pPr>
            <w:r w:rsidRPr="00037C5F">
              <w:rPr>
                <w:sz w:val="16"/>
                <w:szCs w:val="16"/>
              </w:rPr>
              <w:t>Del punto 2.1 Bases Jurídicas; párrafo tercero, para el caso de la Ley Estatal del Equilibrio Ecológico y la Protección al Ambiente LEEEPA debe incluir la fracción 1 al artículo 2; eliminar la fracción IV del artículo 5 ya que refiere a la regulación, creación y administración de áreas naturales protegidas; incluir el artículo 17 señala que los POEL se realizará de conformidad con las disposiciones reglamentarias que al efecto se expidan y las demás aplicables; incluir el artículo 18 el cual menciona que una vez expedido el ordenamiento ecológico local y para que sean de observancia obligatoria deberán ser publicados en el Periódico Oficial del Estado; incluir el artículo 19 el cual establece podrán participar en los procesos de ordenamiento ecológico todas las personas y grupos interesados; incluir el artículo 20 el cual señala que los POEL serán considerados en la regulación del aprovechamiento de los recursos naturales, de la localización de la actividad productiva secundaria y de los asentamientos humanos; incluir el artículo 22 señala que la regulación de los asentamientos humanos se instrumentara a través de los POEL; incluir el artículo 23 fracción I establece que la planeación urbana deberá atener lo señalado por los POEL</w:t>
            </w:r>
          </w:p>
        </w:tc>
        <w:tc>
          <w:tcPr>
            <w:tcW w:w="425" w:type="dxa"/>
            <w:vAlign w:val="center"/>
          </w:tcPr>
          <w:p w:rsidR="000D4E1C" w:rsidRPr="00037C5F" w:rsidRDefault="00BF7F83" w:rsidP="00037C5F">
            <w:pPr>
              <w:jc w:val="center"/>
              <w:rPr>
                <w:sz w:val="24"/>
                <w:szCs w:val="24"/>
              </w:rPr>
            </w:pPr>
            <w:r>
              <w:rPr>
                <w:sz w:val="24"/>
                <w:szCs w:val="24"/>
              </w:rPr>
              <w:t>X</w:t>
            </w: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0D4E1C">
            <w:pPr>
              <w:rPr>
                <w:sz w:val="16"/>
                <w:szCs w:val="16"/>
              </w:rPr>
            </w:pPr>
          </w:p>
        </w:tc>
      </w:tr>
      <w:tr w:rsidR="000D4E1C" w:rsidTr="00B14282">
        <w:tc>
          <w:tcPr>
            <w:tcW w:w="562" w:type="dxa"/>
          </w:tcPr>
          <w:p w:rsidR="000D4E1C" w:rsidRPr="00037C5F" w:rsidRDefault="00037C5F">
            <w:pPr>
              <w:rPr>
                <w:sz w:val="16"/>
                <w:szCs w:val="16"/>
              </w:rPr>
            </w:pPr>
            <w:r>
              <w:rPr>
                <w:sz w:val="16"/>
                <w:szCs w:val="16"/>
              </w:rPr>
              <w:t>3</w:t>
            </w:r>
          </w:p>
        </w:tc>
        <w:tc>
          <w:tcPr>
            <w:tcW w:w="4678" w:type="dxa"/>
          </w:tcPr>
          <w:p w:rsidR="000D4E1C" w:rsidRPr="00037C5F" w:rsidRDefault="00037C5F">
            <w:pPr>
              <w:rPr>
                <w:sz w:val="16"/>
                <w:szCs w:val="16"/>
              </w:rPr>
            </w:pPr>
            <w:r w:rsidRPr="00037C5F">
              <w:rPr>
                <w:sz w:val="16"/>
                <w:szCs w:val="16"/>
              </w:rPr>
              <w:t>En lo correspondiente al Reglamento Municipal de Ecología y Protección al Ambiente, eliminar la fracción IV del artículo 7 ya que refiere a la regulación, creación y administración de áreas naturales protegidas; del artículo 9 incluir las fracciones VI, VIII, IX, XI, artículo 12 y el artículo 18 fracción XXIV</w:t>
            </w:r>
          </w:p>
        </w:tc>
        <w:tc>
          <w:tcPr>
            <w:tcW w:w="425" w:type="dxa"/>
            <w:vAlign w:val="center"/>
          </w:tcPr>
          <w:p w:rsidR="000D4E1C" w:rsidRPr="00037C5F" w:rsidRDefault="00BF7F83" w:rsidP="00037C5F">
            <w:pPr>
              <w:jc w:val="center"/>
              <w:rPr>
                <w:sz w:val="24"/>
                <w:szCs w:val="24"/>
              </w:rPr>
            </w:pPr>
            <w:r>
              <w:rPr>
                <w:sz w:val="24"/>
                <w:szCs w:val="24"/>
              </w:rPr>
              <w:t>X</w:t>
            </w: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0D4E1C">
            <w:pPr>
              <w:rPr>
                <w:sz w:val="16"/>
                <w:szCs w:val="16"/>
              </w:rPr>
            </w:pPr>
          </w:p>
        </w:tc>
      </w:tr>
      <w:tr w:rsidR="000D4E1C" w:rsidTr="00B14282">
        <w:tc>
          <w:tcPr>
            <w:tcW w:w="562" w:type="dxa"/>
          </w:tcPr>
          <w:p w:rsidR="000D4E1C" w:rsidRPr="00037C5F" w:rsidRDefault="00BF7F83">
            <w:pPr>
              <w:rPr>
                <w:sz w:val="16"/>
                <w:szCs w:val="16"/>
              </w:rPr>
            </w:pPr>
            <w:r>
              <w:rPr>
                <w:sz w:val="16"/>
                <w:szCs w:val="16"/>
              </w:rPr>
              <w:t>4</w:t>
            </w:r>
          </w:p>
        </w:tc>
        <w:tc>
          <w:tcPr>
            <w:tcW w:w="4678" w:type="dxa"/>
          </w:tcPr>
          <w:p w:rsidR="000D4E1C" w:rsidRPr="00037C5F" w:rsidRDefault="00BF7F83">
            <w:pPr>
              <w:rPr>
                <w:sz w:val="16"/>
                <w:szCs w:val="16"/>
              </w:rPr>
            </w:pPr>
            <w:r w:rsidRPr="00BF7F83">
              <w:rPr>
                <w:sz w:val="16"/>
                <w:szCs w:val="16"/>
              </w:rPr>
              <w:t>Del punto 2.1.2 Reglamentos de la Ley General del Equilibrio Ecológico y la Protección al Ambiente, no queda claro como los reglamentos citados aplican en materia de ordenamiento ecológico, salvo el reglamento en materia de ordenamiento ecológico; por lo que tendrá que ser más específico como estos reglamentos consideran al ordenamiento ecológico en sus regulaciones o en todo caso eliminar el punto 2.1.2., y que en el párrafo segundo del punto 2.1 ya se menciona dicha ley solo faltaría citar el reglamento en materia de ordenamiento ecológico.</w:t>
            </w:r>
          </w:p>
        </w:tc>
        <w:tc>
          <w:tcPr>
            <w:tcW w:w="425" w:type="dxa"/>
            <w:vAlign w:val="center"/>
          </w:tcPr>
          <w:p w:rsidR="000D4E1C" w:rsidRPr="00037C5F" w:rsidRDefault="00BF7F83" w:rsidP="00037C5F">
            <w:pPr>
              <w:jc w:val="center"/>
              <w:rPr>
                <w:sz w:val="24"/>
                <w:szCs w:val="24"/>
              </w:rPr>
            </w:pPr>
            <w:r>
              <w:rPr>
                <w:sz w:val="24"/>
                <w:szCs w:val="24"/>
              </w:rPr>
              <w:t>X</w:t>
            </w: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0D4E1C">
            <w:pPr>
              <w:rPr>
                <w:sz w:val="16"/>
                <w:szCs w:val="16"/>
              </w:rPr>
            </w:pPr>
          </w:p>
        </w:tc>
      </w:tr>
      <w:tr w:rsidR="000D4E1C" w:rsidTr="00B14282">
        <w:tc>
          <w:tcPr>
            <w:tcW w:w="562" w:type="dxa"/>
          </w:tcPr>
          <w:p w:rsidR="000D4E1C" w:rsidRPr="00037C5F" w:rsidRDefault="00BF7F83">
            <w:pPr>
              <w:rPr>
                <w:sz w:val="16"/>
                <w:szCs w:val="16"/>
              </w:rPr>
            </w:pPr>
            <w:r>
              <w:rPr>
                <w:sz w:val="16"/>
                <w:szCs w:val="16"/>
              </w:rPr>
              <w:t>5</w:t>
            </w:r>
          </w:p>
        </w:tc>
        <w:tc>
          <w:tcPr>
            <w:tcW w:w="4678" w:type="dxa"/>
          </w:tcPr>
          <w:p w:rsidR="000D4E1C" w:rsidRPr="00037C5F" w:rsidRDefault="00BF7F83">
            <w:pPr>
              <w:rPr>
                <w:sz w:val="16"/>
                <w:szCs w:val="16"/>
              </w:rPr>
            </w:pPr>
            <w:r w:rsidRPr="00BF7F83">
              <w:rPr>
                <w:sz w:val="16"/>
                <w:szCs w:val="16"/>
              </w:rPr>
              <w:t>De acuerdo con lo señalado en el punto 1.2 Alcances, en este orden de aparición de temas faltaría incluir Objetivos y metas.</w:t>
            </w:r>
          </w:p>
        </w:tc>
        <w:tc>
          <w:tcPr>
            <w:tcW w:w="425" w:type="dxa"/>
            <w:vAlign w:val="center"/>
          </w:tcPr>
          <w:p w:rsidR="000D4E1C" w:rsidRPr="00037C5F" w:rsidRDefault="000D4E1C" w:rsidP="00037C5F">
            <w:pPr>
              <w:jc w:val="center"/>
              <w:rPr>
                <w:sz w:val="24"/>
                <w:szCs w:val="24"/>
              </w:rPr>
            </w:pP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BF7F83" w:rsidP="009613C3">
            <w:pPr>
              <w:rPr>
                <w:sz w:val="16"/>
                <w:szCs w:val="16"/>
              </w:rPr>
            </w:pPr>
            <w:r>
              <w:rPr>
                <w:sz w:val="16"/>
                <w:szCs w:val="16"/>
              </w:rPr>
              <w:t xml:space="preserve">Se </w:t>
            </w:r>
            <w:r w:rsidR="009613C3">
              <w:rPr>
                <w:sz w:val="16"/>
                <w:szCs w:val="16"/>
              </w:rPr>
              <w:t>eliminó</w:t>
            </w:r>
            <w:r>
              <w:rPr>
                <w:sz w:val="16"/>
                <w:szCs w:val="16"/>
              </w:rPr>
              <w:t xml:space="preserve"> </w:t>
            </w:r>
            <w:r w:rsidR="009613C3">
              <w:rPr>
                <w:sz w:val="16"/>
                <w:szCs w:val="16"/>
              </w:rPr>
              <w:t>el planteamiento de elaborar OBJETIVOS Y METAS, del punto 1.2 Alcances.</w:t>
            </w:r>
          </w:p>
        </w:tc>
      </w:tr>
      <w:tr w:rsidR="000D4E1C" w:rsidTr="00B14282">
        <w:tc>
          <w:tcPr>
            <w:tcW w:w="562" w:type="dxa"/>
          </w:tcPr>
          <w:p w:rsidR="000D4E1C" w:rsidRPr="00037C5F" w:rsidRDefault="008A48E1">
            <w:pPr>
              <w:rPr>
                <w:sz w:val="16"/>
                <w:szCs w:val="16"/>
              </w:rPr>
            </w:pPr>
            <w:r>
              <w:rPr>
                <w:sz w:val="16"/>
                <w:szCs w:val="16"/>
              </w:rPr>
              <w:t>6</w:t>
            </w:r>
          </w:p>
        </w:tc>
        <w:tc>
          <w:tcPr>
            <w:tcW w:w="4678" w:type="dxa"/>
          </w:tcPr>
          <w:p w:rsidR="000D4E1C" w:rsidRPr="00037C5F" w:rsidRDefault="008A48E1">
            <w:pPr>
              <w:rPr>
                <w:sz w:val="16"/>
                <w:szCs w:val="16"/>
              </w:rPr>
            </w:pPr>
            <w:r w:rsidRPr="008A48E1">
              <w:rPr>
                <w:sz w:val="16"/>
                <w:szCs w:val="16"/>
              </w:rPr>
              <w:t>Del punto 3.2 Delimitación del área de estudio; incluir la descripción de las diversas capas de información utilizadas para elaborar el mapa base.</w:t>
            </w:r>
          </w:p>
        </w:tc>
        <w:tc>
          <w:tcPr>
            <w:tcW w:w="425" w:type="dxa"/>
            <w:vAlign w:val="center"/>
          </w:tcPr>
          <w:p w:rsidR="000D4E1C" w:rsidRPr="00037C5F" w:rsidRDefault="008A48E1" w:rsidP="00037C5F">
            <w:pPr>
              <w:jc w:val="center"/>
              <w:rPr>
                <w:sz w:val="24"/>
                <w:szCs w:val="24"/>
              </w:rPr>
            </w:pPr>
            <w:r>
              <w:rPr>
                <w:sz w:val="24"/>
                <w:szCs w:val="24"/>
              </w:rPr>
              <w:t>X</w:t>
            </w:r>
          </w:p>
        </w:tc>
        <w:tc>
          <w:tcPr>
            <w:tcW w:w="567" w:type="dxa"/>
            <w:vAlign w:val="center"/>
          </w:tcPr>
          <w:p w:rsidR="000D4E1C" w:rsidRPr="00037C5F" w:rsidRDefault="000D4E1C" w:rsidP="00037C5F">
            <w:pPr>
              <w:jc w:val="center"/>
              <w:rPr>
                <w:sz w:val="24"/>
                <w:szCs w:val="24"/>
              </w:rPr>
            </w:pPr>
          </w:p>
        </w:tc>
        <w:tc>
          <w:tcPr>
            <w:tcW w:w="2596" w:type="dxa"/>
          </w:tcPr>
          <w:p w:rsidR="000D4E1C" w:rsidRPr="00037C5F" w:rsidRDefault="000D4E1C">
            <w:pPr>
              <w:rPr>
                <w:sz w:val="16"/>
                <w:szCs w:val="16"/>
              </w:rPr>
            </w:pPr>
          </w:p>
        </w:tc>
      </w:tr>
      <w:tr w:rsidR="005A21B5" w:rsidTr="00B14282">
        <w:tc>
          <w:tcPr>
            <w:tcW w:w="562" w:type="dxa"/>
          </w:tcPr>
          <w:p w:rsidR="005A21B5" w:rsidRDefault="005A21B5">
            <w:pPr>
              <w:rPr>
                <w:sz w:val="16"/>
                <w:szCs w:val="16"/>
              </w:rPr>
            </w:pPr>
            <w:r>
              <w:rPr>
                <w:sz w:val="16"/>
                <w:szCs w:val="16"/>
              </w:rPr>
              <w:t>7</w:t>
            </w:r>
          </w:p>
        </w:tc>
        <w:tc>
          <w:tcPr>
            <w:tcW w:w="4678" w:type="dxa"/>
          </w:tcPr>
          <w:p w:rsidR="005A21B5" w:rsidRPr="008A48E1" w:rsidRDefault="005A21B5">
            <w:pPr>
              <w:rPr>
                <w:sz w:val="16"/>
                <w:szCs w:val="16"/>
              </w:rPr>
            </w:pPr>
            <w:r w:rsidRPr="005A21B5">
              <w:rPr>
                <w:sz w:val="16"/>
                <w:szCs w:val="16"/>
              </w:rPr>
              <w:t>Con relación a la agenda ambiental, se deberán poner en este apartado solamente los resultados de los productos señalados, con su respectiva interpretación, por otro lado el anexo I. queda como esta.</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5A21B5" w:rsidP="00037C5F">
            <w:pPr>
              <w:jc w:val="center"/>
              <w:rPr>
                <w:sz w:val="24"/>
                <w:szCs w:val="24"/>
              </w:rPr>
            </w:pPr>
          </w:p>
        </w:tc>
        <w:tc>
          <w:tcPr>
            <w:tcW w:w="2596" w:type="dxa"/>
          </w:tcPr>
          <w:p w:rsidR="005A21B5" w:rsidRPr="00037C5F" w:rsidRDefault="00405002" w:rsidP="00405002">
            <w:pPr>
              <w:rPr>
                <w:sz w:val="16"/>
                <w:szCs w:val="16"/>
              </w:rPr>
            </w:pPr>
            <w:r>
              <w:rPr>
                <w:sz w:val="16"/>
                <w:szCs w:val="16"/>
              </w:rPr>
              <w:t>Falto incluir la lista priorizada de la problemática ambiental</w:t>
            </w:r>
          </w:p>
        </w:tc>
      </w:tr>
      <w:tr w:rsidR="005A21B5" w:rsidTr="00B14282">
        <w:tc>
          <w:tcPr>
            <w:tcW w:w="562" w:type="dxa"/>
          </w:tcPr>
          <w:p w:rsidR="005A21B5" w:rsidRDefault="005A21B5">
            <w:pPr>
              <w:rPr>
                <w:sz w:val="16"/>
                <w:szCs w:val="16"/>
              </w:rPr>
            </w:pPr>
            <w:r>
              <w:rPr>
                <w:sz w:val="16"/>
                <w:szCs w:val="16"/>
              </w:rPr>
              <w:t>8</w:t>
            </w:r>
          </w:p>
        </w:tc>
        <w:tc>
          <w:tcPr>
            <w:tcW w:w="4678" w:type="dxa"/>
          </w:tcPr>
          <w:p w:rsidR="005A21B5" w:rsidRPr="008A48E1" w:rsidRDefault="00EB0ADA" w:rsidP="00EB0ADA">
            <w:pPr>
              <w:rPr>
                <w:sz w:val="16"/>
                <w:szCs w:val="16"/>
              </w:rPr>
            </w:pPr>
            <w:r w:rsidRPr="00EB0ADA">
              <w:rPr>
                <w:sz w:val="16"/>
                <w:szCs w:val="16"/>
              </w:rPr>
              <w:t xml:space="preserve">Del punto Anexo I.1.4.3.1. Matriz de sectores y sus actividades; para el análisis de los sectores es importante tener en cuenta que son aquellos relacionados con el uso y aprovechamiento de los recursos naturales, el mantenimiento de los bienes y servicios ambientales o la conservación de los ecosistemas y la biodiversidad; así pues las cuestiones que tengan que ver con seguridad pública, sociales o de economía no sería materia de estudio, de acuerdo al método establecido tanto en la Guía SEMARNAT 2015 como en el Manual del Proceso de Ordenamiento Ecológico (SEMARNAT, 2006), por </w:t>
            </w:r>
            <w:r w:rsidRPr="00EB0ADA">
              <w:rPr>
                <w:sz w:val="16"/>
                <w:szCs w:val="16"/>
              </w:rPr>
              <w:lastRenderedPageBreak/>
              <w:t>ejemplo en la tabla 94. Sectores económicos identificados en el territorio municipal y sus respectivas actividades para el sector agricultura como actividades se ponen renta de equipo; compra de insumos: abono, insecticidas, fertilizantes y herbicidas; comercialización y transporte de mercancía por contrato a través de la unión de ejidos o venta libre al mejor postor; en el caso del sector pecuario  producción de leche; producción de carne (engorda de ganado); compra de maíz, sorgo, soya, micros aceite; estas actividades refieren a cuestiones económicas que el ordenamiento ecológico no va a analizar y por tanto no va haber una propuesta para atender estas actividades. Se tendrán que eliminar lo que no es materia del ordenamiento ecológico y hacer los ajustes correspondientes.</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EB0ADA"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5A21B5">
            <w:pPr>
              <w:rPr>
                <w:sz w:val="16"/>
                <w:szCs w:val="16"/>
              </w:rPr>
            </w:pPr>
            <w:r>
              <w:rPr>
                <w:sz w:val="16"/>
                <w:szCs w:val="16"/>
              </w:rPr>
              <w:lastRenderedPageBreak/>
              <w:t>9</w:t>
            </w:r>
          </w:p>
        </w:tc>
        <w:tc>
          <w:tcPr>
            <w:tcW w:w="4678" w:type="dxa"/>
          </w:tcPr>
          <w:p w:rsidR="005A21B5" w:rsidRPr="008A48E1" w:rsidRDefault="00EB0ADA">
            <w:pPr>
              <w:rPr>
                <w:sz w:val="16"/>
                <w:szCs w:val="16"/>
              </w:rPr>
            </w:pPr>
            <w:r w:rsidRPr="00EB0ADA">
              <w:rPr>
                <w:sz w:val="16"/>
                <w:szCs w:val="16"/>
              </w:rPr>
              <w:t>Del punto Anexo I.1.4.3.2. Matriz de problemática y su priorización; la problemática a la que se tienen que referir es a la que incida en el detrimento de los recursos naturales, el mantenimiento de los bienes y servicios ambientales o la conservación de los ecosistemas y la biodiversidad, con el fin de obtener la información correcta para los análisis posteriores, de lo contario se exponen problemáticas que el ordenamiento ecológico no atiende por ejemplo: Robo de productos, Falta de reconocimiento y atención a productores, Corrupción por parte del gobierno, Ignorancia por parte del gobierno, Ausencia de instrumentos de planeación, Falta de regulación y cumplimiento de normatividad, Robo de animales, Inseguridad, Desbalance de precios para insumos (compraventa), Desbalance de precios para insumos. Se tendrán que eliminar lo que no es materia del ordenamiento ecológico y hacer los ajustes correspondientes.</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EB0ADA"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EB0ADA">
            <w:pPr>
              <w:rPr>
                <w:sz w:val="16"/>
                <w:szCs w:val="16"/>
              </w:rPr>
            </w:pPr>
            <w:r>
              <w:rPr>
                <w:sz w:val="16"/>
                <w:szCs w:val="16"/>
              </w:rPr>
              <w:t>10</w:t>
            </w:r>
          </w:p>
        </w:tc>
        <w:tc>
          <w:tcPr>
            <w:tcW w:w="4678" w:type="dxa"/>
          </w:tcPr>
          <w:p w:rsidR="005A21B5" w:rsidRPr="008A48E1" w:rsidRDefault="00EB0ADA">
            <w:pPr>
              <w:rPr>
                <w:sz w:val="16"/>
                <w:szCs w:val="16"/>
              </w:rPr>
            </w:pPr>
            <w:r w:rsidRPr="00EB0ADA">
              <w:rPr>
                <w:sz w:val="16"/>
                <w:szCs w:val="16"/>
              </w:rPr>
              <w:t>Del punto Anexo I.1.4.3.2.1. Matriz de priorización de problemática por sector; de acuerdo a la observación del punto anterior deberá hacer los ajustes en la tabla 96.</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EB0ADA"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11</w:t>
            </w:r>
          </w:p>
        </w:tc>
        <w:tc>
          <w:tcPr>
            <w:tcW w:w="4678" w:type="dxa"/>
          </w:tcPr>
          <w:p w:rsidR="005A21B5" w:rsidRPr="008A48E1" w:rsidRDefault="00AD51D1">
            <w:pPr>
              <w:rPr>
                <w:sz w:val="16"/>
                <w:szCs w:val="16"/>
              </w:rPr>
            </w:pPr>
            <w:r w:rsidRPr="00AD51D1">
              <w:rPr>
                <w:sz w:val="16"/>
                <w:szCs w:val="16"/>
              </w:rPr>
              <w:t>Del punto Anexo I.1.4.3.2.1.1. Sector Agricultura, de acuerdo a la observación del punto anterior deberá hacer los ajustes en la tabla 97. Así lo confirma la figura 103, donde quedo fuera la problemática de Desbalance de precios para insumos (compraventa), Robo de productos, Incremento de gastos a consecuencia de plagas, Falta de reconocimiento y atención a productores, Alteración de condiciones climáticas (sequía, granizo), por no tener una ubicación física en el territorio.</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AD51D1"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12</w:t>
            </w:r>
          </w:p>
        </w:tc>
        <w:tc>
          <w:tcPr>
            <w:tcW w:w="4678" w:type="dxa"/>
          </w:tcPr>
          <w:p w:rsidR="005A21B5" w:rsidRPr="008A48E1" w:rsidRDefault="00AD51D1">
            <w:pPr>
              <w:rPr>
                <w:sz w:val="16"/>
                <w:szCs w:val="16"/>
              </w:rPr>
            </w:pPr>
            <w:r w:rsidRPr="00AD51D1">
              <w:rPr>
                <w:sz w:val="16"/>
                <w:szCs w:val="16"/>
              </w:rPr>
              <w:t xml:space="preserve">Del punto Anexo I.1.4.3.2.1.2. Sector Pecuario, de acuerdo a la observación del punto Anexo I.1.4.3.2.1. </w:t>
            </w:r>
            <w:proofErr w:type="gramStart"/>
            <w:r w:rsidRPr="00AD51D1">
              <w:rPr>
                <w:sz w:val="16"/>
                <w:szCs w:val="16"/>
              </w:rPr>
              <w:t>deberá</w:t>
            </w:r>
            <w:proofErr w:type="gramEnd"/>
            <w:r w:rsidRPr="00AD51D1">
              <w:rPr>
                <w:sz w:val="16"/>
                <w:szCs w:val="16"/>
              </w:rPr>
              <w:t xml:space="preserve"> hacer los ajustes en la tabla 98 y 99. Así lo confirma la figura 104 y 105, donde solo están considerando como problemática Perdida de áreas de pastoreo y aproximación de zonas de granjas.</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AD51D1"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13</w:t>
            </w:r>
          </w:p>
        </w:tc>
        <w:tc>
          <w:tcPr>
            <w:tcW w:w="4678" w:type="dxa"/>
          </w:tcPr>
          <w:p w:rsidR="005A21B5" w:rsidRPr="008A48E1" w:rsidRDefault="00AD51D1">
            <w:pPr>
              <w:rPr>
                <w:sz w:val="16"/>
                <w:szCs w:val="16"/>
              </w:rPr>
            </w:pPr>
            <w:r w:rsidRPr="00AD51D1">
              <w:rPr>
                <w:sz w:val="16"/>
                <w:szCs w:val="16"/>
              </w:rPr>
              <w:t>Del punto Anexo I.1.4.3.2.1.3. Sector Acuicultura, de acuerdo a la observación del punto Anexo I.1.4.3.2.1, deberá hacer los ajustes en la tabla 100. Así lo confirma al no presentar el mapa respectivo.</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AD51D1"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14</w:t>
            </w:r>
          </w:p>
        </w:tc>
        <w:tc>
          <w:tcPr>
            <w:tcW w:w="4678" w:type="dxa"/>
          </w:tcPr>
          <w:p w:rsidR="005A21B5" w:rsidRPr="008A48E1" w:rsidRDefault="00AD51D1">
            <w:pPr>
              <w:rPr>
                <w:sz w:val="16"/>
                <w:szCs w:val="16"/>
              </w:rPr>
            </w:pPr>
            <w:r w:rsidRPr="00AD51D1">
              <w:rPr>
                <w:sz w:val="16"/>
                <w:szCs w:val="16"/>
              </w:rPr>
              <w:t>Del punto Anexo I.1.4.3.2.1.4. Sector Asentamientos Humanos, de acuerdo a la observación del punto Anexo I.1.4.3.2.1, deberá hacer los ajustes en la tabla 101. Así lo confirma la figura 106, donde solo están considerando como problemática Cobertura de agua potable y drenaje, Caminos en mal, Falta de agua para abastecimiento.</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AD51D1"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15</w:t>
            </w:r>
          </w:p>
        </w:tc>
        <w:tc>
          <w:tcPr>
            <w:tcW w:w="4678" w:type="dxa"/>
          </w:tcPr>
          <w:p w:rsidR="005A21B5" w:rsidRPr="008A48E1" w:rsidRDefault="00682593" w:rsidP="00682593">
            <w:pPr>
              <w:rPr>
                <w:sz w:val="16"/>
                <w:szCs w:val="16"/>
              </w:rPr>
            </w:pPr>
            <w:r w:rsidRPr="00682593">
              <w:rPr>
                <w:sz w:val="16"/>
                <w:szCs w:val="16"/>
              </w:rPr>
              <w:t>Del punto Anexo I.1.4.3.2.1.5. Sector Industria, de acuerdo a la observación del punto Anexo I.1.4.3.2.1, deberá hacer los ajustes en la tabla 102. Así lo confirma la figura 107, donde solo están considerando como problemática Mala conectividad, Concesiones industriales.</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682593"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16</w:t>
            </w:r>
          </w:p>
        </w:tc>
        <w:tc>
          <w:tcPr>
            <w:tcW w:w="4678" w:type="dxa"/>
          </w:tcPr>
          <w:p w:rsidR="005A21B5" w:rsidRPr="008A48E1" w:rsidRDefault="00682593">
            <w:pPr>
              <w:rPr>
                <w:sz w:val="16"/>
                <w:szCs w:val="16"/>
              </w:rPr>
            </w:pPr>
            <w:r w:rsidRPr="00682593">
              <w:rPr>
                <w:sz w:val="16"/>
                <w:szCs w:val="16"/>
              </w:rPr>
              <w:t>Del punto Anexo I.1.4.3.2.1.6. Sector Minería, de acuerdo a la observación del punto Anexo I.1.4.3.2.1, deberá hacer los ajustes en la tabla 103. Así lo confirma al no presentar el mapa respectivo.</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682593"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AD51D1">
            <w:pPr>
              <w:rPr>
                <w:sz w:val="16"/>
                <w:szCs w:val="16"/>
              </w:rPr>
            </w:pPr>
            <w:r>
              <w:rPr>
                <w:sz w:val="16"/>
                <w:szCs w:val="16"/>
              </w:rPr>
              <w:t>17</w:t>
            </w:r>
          </w:p>
        </w:tc>
        <w:tc>
          <w:tcPr>
            <w:tcW w:w="4678" w:type="dxa"/>
          </w:tcPr>
          <w:p w:rsidR="005A21B5" w:rsidRPr="008A48E1" w:rsidRDefault="00682593">
            <w:pPr>
              <w:rPr>
                <w:sz w:val="16"/>
                <w:szCs w:val="16"/>
              </w:rPr>
            </w:pPr>
            <w:r w:rsidRPr="00682593">
              <w:rPr>
                <w:sz w:val="16"/>
                <w:szCs w:val="16"/>
              </w:rPr>
              <w:t xml:space="preserve">Del punto Anexo I.1.4.3.2.1.6. (Corregir seria Anexo I.1.4.3.2.1.7) Sector Conservación, de acuerdo a la observación del punto Anexo I.1.4.3.2.1. </w:t>
            </w:r>
            <w:proofErr w:type="gramStart"/>
            <w:r w:rsidRPr="00682593">
              <w:rPr>
                <w:sz w:val="16"/>
                <w:szCs w:val="16"/>
              </w:rPr>
              <w:t>deberá</w:t>
            </w:r>
            <w:proofErr w:type="gramEnd"/>
            <w:r w:rsidRPr="00682593">
              <w:rPr>
                <w:sz w:val="16"/>
                <w:szCs w:val="16"/>
              </w:rPr>
              <w:t xml:space="preserve"> hacer los ajustes en la tabla 104. En la figura 108, </w:t>
            </w:r>
            <w:r w:rsidRPr="00682593">
              <w:rPr>
                <w:sz w:val="16"/>
                <w:szCs w:val="16"/>
              </w:rPr>
              <w:lastRenderedPageBreak/>
              <w:t>falto incluir las problemáticas de Erosión del suelo, Extracción de especies de flora, Cacería furtiva, sobreexplotación de acuíferos.</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682593"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lastRenderedPageBreak/>
              <w:t>18</w:t>
            </w:r>
          </w:p>
        </w:tc>
        <w:tc>
          <w:tcPr>
            <w:tcW w:w="4678" w:type="dxa"/>
          </w:tcPr>
          <w:p w:rsidR="005A21B5" w:rsidRPr="008A48E1" w:rsidRDefault="00682593">
            <w:pPr>
              <w:rPr>
                <w:sz w:val="16"/>
                <w:szCs w:val="16"/>
              </w:rPr>
            </w:pPr>
            <w:r w:rsidRPr="00682593">
              <w:rPr>
                <w:sz w:val="16"/>
                <w:szCs w:val="16"/>
              </w:rPr>
              <w:t>Del punto Anexo I.1.4.3.2.1.8. Sector Social, de acuerdo a la observación del punto Anexo I.1.4.3.2.1 deberá hacer los ajustes en la tabla 105. Así lo confirma al no presentar el mapa respectivo.</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682593"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t>19</w:t>
            </w:r>
          </w:p>
        </w:tc>
        <w:tc>
          <w:tcPr>
            <w:tcW w:w="4678" w:type="dxa"/>
          </w:tcPr>
          <w:p w:rsidR="005A21B5" w:rsidRPr="008A48E1" w:rsidRDefault="00682593">
            <w:pPr>
              <w:rPr>
                <w:sz w:val="16"/>
                <w:szCs w:val="16"/>
              </w:rPr>
            </w:pPr>
            <w:r w:rsidRPr="00682593">
              <w:rPr>
                <w:sz w:val="16"/>
                <w:szCs w:val="16"/>
              </w:rPr>
              <w:t>Del punto Anexo I.1.4.3.2.1.9. Sector Turismo, de acuerdo a la observación del punto Anexo I.1.4.3.2.1 deberá hacer los ajustes en la tabla 106. Así lo confirma la figura 109, al solo presentar una sola problemática.</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682593"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t>20</w:t>
            </w:r>
          </w:p>
        </w:tc>
        <w:tc>
          <w:tcPr>
            <w:tcW w:w="4678" w:type="dxa"/>
          </w:tcPr>
          <w:p w:rsidR="005A21B5" w:rsidRPr="008A48E1" w:rsidRDefault="00101D4E" w:rsidP="00101D4E">
            <w:pPr>
              <w:rPr>
                <w:sz w:val="16"/>
                <w:szCs w:val="16"/>
              </w:rPr>
            </w:pPr>
            <w:r w:rsidRPr="00101D4E">
              <w:rPr>
                <w:sz w:val="16"/>
                <w:szCs w:val="16"/>
              </w:rPr>
              <w:t>Del punto I.1.4.3.2.2. Matriz de priorización de problemática sectorial; se deberá ajustar la Tabla 107, incluyendo otra columna donde el titulo sea problemática ambiental, en ella se pondrá la problemática ambiental referida por los sectores de acuerdo a lo encontrado del punto Anexo I.1.4.3.2.1.1 al Anexo I.1.4.3.2.1.9 y estarán referenciados de acuerdo con la columna con el título Tema.</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101D4E"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t>21</w:t>
            </w:r>
          </w:p>
        </w:tc>
        <w:tc>
          <w:tcPr>
            <w:tcW w:w="4678" w:type="dxa"/>
          </w:tcPr>
          <w:p w:rsidR="005A21B5" w:rsidRPr="008A48E1" w:rsidRDefault="00101D4E" w:rsidP="00101D4E">
            <w:pPr>
              <w:tabs>
                <w:tab w:val="left" w:pos="941"/>
              </w:tabs>
              <w:rPr>
                <w:sz w:val="16"/>
                <w:szCs w:val="16"/>
              </w:rPr>
            </w:pPr>
            <w:r w:rsidRPr="00101D4E">
              <w:rPr>
                <w:sz w:val="16"/>
                <w:szCs w:val="16"/>
              </w:rPr>
              <w:t>Además deberá incluir la información de campo y gabinete que dé cuenta de las problemáticas ambientales, pudiendo incluir fotos, imágenes de artículos, en periódicos y/o revistas etc. Que den cuenta de la problemática y si es posible desde cuando existe la problemática.</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101D4E" w:rsidP="00037C5F">
            <w:pPr>
              <w:jc w:val="center"/>
              <w:rPr>
                <w:sz w:val="24"/>
                <w:szCs w:val="24"/>
              </w:rPr>
            </w:pPr>
            <w:r>
              <w:rPr>
                <w:sz w:val="24"/>
                <w:szCs w:val="24"/>
              </w:rPr>
              <w:t>X</w:t>
            </w: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t>22</w:t>
            </w:r>
          </w:p>
        </w:tc>
        <w:tc>
          <w:tcPr>
            <w:tcW w:w="4678" w:type="dxa"/>
          </w:tcPr>
          <w:p w:rsidR="005A21B5" w:rsidRPr="008A48E1" w:rsidRDefault="00101D4E">
            <w:pPr>
              <w:rPr>
                <w:sz w:val="16"/>
                <w:szCs w:val="16"/>
              </w:rPr>
            </w:pPr>
            <w:r w:rsidRPr="00101D4E">
              <w:rPr>
                <w:sz w:val="16"/>
                <w:szCs w:val="16"/>
              </w:rPr>
              <w:t>Del punto 3.4.1. Clima; se deberá incluir dentro del punto 3.4.8 Regionalización.</w:t>
            </w:r>
          </w:p>
        </w:tc>
        <w:tc>
          <w:tcPr>
            <w:tcW w:w="425" w:type="dxa"/>
            <w:vAlign w:val="center"/>
          </w:tcPr>
          <w:p w:rsidR="005A21B5" w:rsidRDefault="00101D4E" w:rsidP="00037C5F">
            <w:pPr>
              <w:jc w:val="center"/>
              <w:rPr>
                <w:sz w:val="24"/>
                <w:szCs w:val="24"/>
              </w:rPr>
            </w:pPr>
            <w:r>
              <w:rPr>
                <w:sz w:val="24"/>
                <w:szCs w:val="24"/>
              </w:rPr>
              <w:t>X</w:t>
            </w:r>
          </w:p>
        </w:tc>
        <w:tc>
          <w:tcPr>
            <w:tcW w:w="567" w:type="dxa"/>
            <w:vAlign w:val="center"/>
          </w:tcPr>
          <w:p w:rsidR="005A21B5" w:rsidRPr="00037C5F" w:rsidRDefault="005A21B5" w:rsidP="00037C5F">
            <w:pPr>
              <w:jc w:val="center"/>
              <w:rPr>
                <w:sz w:val="24"/>
                <w:szCs w:val="24"/>
              </w:rPr>
            </w:pPr>
          </w:p>
        </w:tc>
        <w:tc>
          <w:tcPr>
            <w:tcW w:w="2596" w:type="dxa"/>
          </w:tcPr>
          <w:p w:rsidR="005A21B5" w:rsidRPr="00037C5F" w:rsidRDefault="005A21B5">
            <w:pPr>
              <w:rPr>
                <w:sz w:val="16"/>
                <w:szCs w:val="16"/>
              </w:rPr>
            </w:pPr>
          </w:p>
        </w:tc>
      </w:tr>
      <w:tr w:rsidR="005A21B5" w:rsidTr="00B14282">
        <w:tc>
          <w:tcPr>
            <w:tcW w:w="562" w:type="dxa"/>
          </w:tcPr>
          <w:p w:rsidR="005A21B5" w:rsidRDefault="00682593">
            <w:pPr>
              <w:rPr>
                <w:sz w:val="16"/>
                <w:szCs w:val="16"/>
              </w:rPr>
            </w:pPr>
            <w:r>
              <w:rPr>
                <w:sz w:val="16"/>
                <w:szCs w:val="16"/>
              </w:rPr>
              <w:t>23</w:t>
            </w:r>
          </w:p>
        </w:tc>
        <w:tc>
          <w:tcPr>
            <w:tcW w:w="4678" w:type="dxa"/>
          </w:tcPr>
          <w:p w:rsidR="005A21B5" w:rsidRPr="008A48E1" w:rsidRDefault="00DC0DD4">
            <w:pPr>
              <w:rPr>
                <w:sz w:val="16"/>
                <w:szCs w:val="16"/>
              </w:rPr>
            </w:pPr>
            <w:r w:rsidRPr="00DC0DD4">
              <w:rPr>
                <w:sz w:val="16"/>
                <w:szCs w:val="16"/>
              </w:rPr>
              <w:t>Del punto 3.4.2. Uso de suelo y vegetación; deberá incluir el análisis del uso de suelo más antiguo. Así como fotos que den cuenta de los tipos de usos del suelo y la vegetación.</w:t>
            </w:r>
          </w:p>
        </w:tc>
        <w:tc>
          <w:tcPr>
            <w:tcW w:w="425" w:type="dxa"/>
            <w:vAlign w:val="center"/>
          </w:tcPr>
          <w:p w:rsidR="005A21B5" w:rsidRDefault="005A21B5" w:rsidP="00037C5F">
            <w:pPr>
              <w:jc w:val="center"/>
              <w:rPr>
                <w:sz w:val="24"/>
                <w:szCs w:val="24"/>
              </w:rPr>
            </w:pPr>
          </w:p>
        </w:tc>
        <w:tc>
          <w:tcPr>
            <w:tcW w:w="567" w:type="dxa"/>
            <w:vAlign w:val="center"/>
          </w:tcPr>
          <w:p w:rsidR="005A21B5" w:rsidRPr="00037C5F" w:rsidRDefault="005A21B5" w:rsidP="00037C5F">
            <w:pPr>
              <w:jc w:val="center"/>
              <w:rPr>
                <w:sz w:val="24"/>
                <w:szCs w:val="24"/>
              </w:rPr>
            </w:pPr>
          </w:p>
        </w:tc>
        <w:tc>
          <w:tcPr>
            <w:tcW w:w="2596" w:type="dxa"/>
          </w:tcPr>
          <w:p w:rsidR="005A21B5" w:rsidRPr="00037C5F" w:rsidRDefault="00DC0DD4">
            <w:pPr>
              <w:rPr>
                <w:sz w:val="16"/>
                <w:szCs w:val="16"/>
              </w:rPr>
            </w:pPr>
            <w:r>
              <w:rPr>
                <w:sz w:val="16"/>
                <w:szCs w:val="16"/>
              </w:rPr>
              <w:t>No se incluyeron las fotos.</w:t>
            </w:r>
          </w:p>
        </w:tc>
      </w:tr>
      <w:tr w:rsidR="00DC0DD4" w:rsidTr="00B14282">
        <w:tc>
          <w:tcPr>
            <w:tcW w:w="562" w:type="dxa"/>
          </w:tcPr>
          <w:p w:rsidR="00DC0DD4" w:rsidRDefault="00DC0DD4">
            <w:pPr>
              <w:rPr>
                <w:sz w:val="16"/>
                <w:szCs w:val="16"/>
              </w:rPr>
            </w:pPr>
            <w:r>
              <w:rPr>
                <w:sz w:val="16"/>
                <w:szCs w:val="16"/>
              </w:rPr>
              <w:t>24</w:t>
            </w:r>
          </w:p>
        </w:tc>
        <w:tc>
          <w:tcPr>
            <w:tcW w:w="4678" w:type="dxa"/>
          </w:tcPr>
          <w:p w:rsidR="00DC0DD4" w:rsidRPr="00DC0DD4" w:rsidRDefault="00DC0DD4" w:rsidP="00DC0DD4">
            <w:pPr>
              <w:tabs>
                <w:tab w:val="left" w:pos="1089"/>
              </w:tabs>
              <w:rPr>
                <w:sz w:val="16"/>
                <w:szCs w:val="16"/>
              </w:rPr>
            </w:pPr>
            <w:r w:rsidRPr="00DC0DD4">
              <w:rPr>
                <w:sz w:val="16"/>
                <w:szCs w:val="16"/>
              </w:rPr>
              <w:t>Del punto 3.4.3. Hidrología; La información que se presenta es insuficiente para poder realizar los análisis que se plantean en la Guía SEMARNAT 2015. No se incluyeron los temas de Análisis de cuencas, Zonas funcionales, Caudales ecológicos, Balance hídrico, Disponibilidad de agua superficial y subterránea, Zonas de recarga de acuíferos, así como la información que permita establecer la calidad y causas de</w:t>
            </w:r>
            <w:r>
              <w:rPr>
                <w:sz w:val="16"/>
                <w:szCs w:val="16"/>
              </w:rPr>
              <w:t xml:space="preserve"> presión y degradación del agua.</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3E68DE"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25</w:t>
            </w:r>
          </w:p>
        </w:tc>
        <w:tc>
          <w:tcPr>
            <w:tcW w:w="4678" w:type="dxa"/>
          </w:tcPr>
          <w:p w:rsidR="00DC0DD4" w:rsidRPr="00DC0DD4" w:rsidRDefault="003E68DE">
            <w:pPr>
              <w:rPr>
                <w:sz w:val="16"/>
                <w:szCs w:val="16"/>
              </w:rPr>
            </w:pPr>
            <w:r w:rsidRPr="003E68DE">
              <w:rPr>
                <w:sz w:val="16"/>
                <w:szCs w:val="16"/>
              </w:rPr>
              <w:t>Del punto 3.4.3.3 Geología; se deberá incluir dentro del punto 3.4.8 Regionalización. Se deberá describir más a detalle los complejos de montaña, lomeríos y valles, sobretodo ubicar las fallas y fracturas especialmente la que se menciona que tiene una distancia de 7.5 kilómetros. Incluir fotografías.</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26</w:t>
            </w:r>
          </w:p>
        </w:tc>
        <w:tc>
          <w:tcPr>
            <w:tcW w:w="4678" w:type="dxa"/>
          </w:tcPr>
          <w:p w:rsidR="00DC0DD4" w:rsidRPr="00DC0DD4" w:rsidRDefault="003E68DE">
            <w:pPr>
              <w:rPr>
                <w:sz w:val="16"/>
                <w:szCs w:val="16"/>
              </w:rPr>
            </w:pPr>
            <w:r w:rsidRPr="003E68DE">
              <w:rPr>
                <w:sz w:val="16"/>
                <w:szCs w:val="16"/>
              </w:rPr>
              <w:t>Del punto 3.4.4. Edafología; incluir los puntos de muestreo, así como fotografías.</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3E68DE"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27</w:t>
            </w:r>
          </w:p>
        </w:tc>
        <w:tc>
          <w:tcPr>
            <w:tcW w:w="4678" w:type="dxa"/>
          </w:tcPr>
          <w:p w:rsidR="00DC0DD4" w:rsidRPr="00DC0DD4" w:rsidRDefault="003E68DE">
            <w:pPr>
              <w:rPr>
                <w:sz w:val="16"/>
                <w:szCs w:val="16"/>
              </w:rPr>
            </w:pPr>
            <w:r w:rsidRPr="003E68DE">
              <w:rPr>
                <w:sz w:val="16"/>
                <w:szCs w:val="16"/>
              </w:rPr>
              <w:t>De acuerdo con la Guía SEMARNAT 2015, falto desarrollar el tema de Ecosistemas, en cual deberá incluir la descripción de ecosistemas en cuanto a su estructura, funciones y procesos ecológicos y construir un mapa con ecosistemas terrestres y acuáticos con el fin de obtener información que permita determinar el grado de fragmentación (efecto de borde), conectividad entre teselas de vegetación forestal y otra información que permita identificar los corredores biológicos y la cantidad de ecosistemas nativos necesarios para la permanencia de los procesos y el mantenimiento de la biodiversidad</w:t>
            </w:r>
          </w:p>
        </w:tc>
        <w:tc>
          <w:tcPr>
            <w:tcW w:w="425" w:type="dxa"/>
            <w:vAlign w:val="center"/>
          </w:tcPr>
          <w:p w:rsidR="00DC0DD4" w:rsidRDefault="003E68DE"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28</w:t>
            </w:r>
          </w:p>
        </w:tc>
        <w:tc>
          <w:tcPr>
            <w:tcW w:w="4678" w:type="dxa"/>
          </w:tcPr>
          <w:p w:rsidR="00DC0DD4" w:rsidRPr="00DC0DD4" w:rsidRDefault="003E68DE">
            <w:pPr>
              <w:rPr>
                <w:sz w:val="16"/>
                <w:szCs w:val="16"/>
              </w:rPr>
            </w:pPr>
            <w:r w:rsidRPr="003E68DE">
              <w:rPr>
                <w:sz w:val="16"/>
                <w:szCs w:val="16"/>
              </w:rPr>
              <w:t>Del punto 3.4.6. Biodiversidad; el tema como se abordó no es el correcto de acuerdo con la Guía SEMARNAT 2015, se deberá describir y construir los mapas de la biodiversidad considerando la distribución de las especies de flora y fauna incluidas en la NOM-059-SEMARNAT-2001, así como aquellas que sean consideradas como “</w:t>
            </w:r>
            <w:proofErr w:type="spellStart"/>
            <w:r w:rsidRPr="003E68DE">
              <w:rPr>
                <w:sz w:val="16"/>
                <w:szCs w:val="16"/>
              </w:rPr>
              <w:t>bio</w:t>
            </w:r>
            <w:proofErr w:type="spellEnd"/>
            <w:r w:rsidRPr="003E68DE">
              <w:rPr>
                <w:sz w:val="16"/>
                <w:szCs w:val="16"/>
              </w:rPr>
              <w:t xml:space="preserve">-ingenieros y especies sombrilla”. También deberán estar representados los hábitats críticos, el área natural protegida Formación Natural de Interés Estatal Barrancas de los Ríos Santiago y Verde, así como la propuesta de ANP Cerro el </w:t>
            </w:r>
            <w:proofErr w:type="spellStart"/>
            <w:r w:rsidRPr="003E68DE">
              <w:rPr>
                <w:sz w:val="16"/>
                <w:szCs w:val="16"/>
              </w:rPr>
              <w:t>Papantón</w:t>
            </w:r>
            <w:proofErr w:type="spellEnd"/>
            <w:r w:rsidRPr="003E68DE">
              <w:rPr>
                <w:sz w:val="16"/>
                <w:szCs w:val="16"/>
              </w:rPr>
              <w:t xml:space="preserve">; esta actividad deberá incluir diversos recorridos y verificación con trabajo de campo y consultar la base de datos del Sistema Nacional de Información sobre Biodiversidad de CONABIO, la bibliografía especializada y otras fuentes de información y procedimientos </w:t>
            </w:r>
            <w:r w:rsidRPr="003E68DE">
              <w:rPr>
                <w:sz w:val="16"/>
                <w:szCs w:val="16"/>
              </w:rPr>
              <w:lastRenderedPageBreak/>
              <w:t>metodológicos. El producto será los mapas del tema y texto con una breve descripción. Se deberán incluir fotografías.</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A43D8D"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lastRenderedPageBreak/>
              <w:t>29</w:t>
            </w:r>
          </w:p>
        </w:tc>
        <w:tc>
          <w:tcPr>
            <w:tcW w:w="4678" w:type="dxa"/>
          </w:tcPr>
          <w:p w:rsidR="00DC0DD4" w:rsidRPr="00DC0DD4" w:rsidRDefault="00A43D8D">
            <w:pPr>
              <w:rPr>
                <w:sz w:val="16"/>
                <w:szCs w:val="16"/>
              </w:rPr>
            </w:pPr>
            <w:r w:rsidRPr="00A43D8D">
              <w:rPr>
                <w:sz w:val="16"/>
                <w:szCs w:val="16"/>
              </w:rPr>
              <w:t>Del Punto 3.4.6.3. Área Natural Protegida; este tema es parte de los insumos para el punto 3.4.6. Biodiversidad.</w:t>
            </w:r>
          </w:p>
        </w:tc>
        <w:tc>
          <w:tcPr>
            <w:tcW w:w="425" w:type="dxa"/>
            <w:vAlign w:val="center"/>
          </w:tcPr>
          <w:p w:rsidR="00DC0DD4" w:rsidRDefault="00A43D8D"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30</w:t>
            </w:r>
          </w:p>
        </w:tc>
        <w:tc>
          <w:tcPr>
            <w:tcW w:w="4678" w:type="dxa"/>
          </w:tcPr>
          <w:p w:rsidR="00DC0DD4" w:rsidRPr="00DC0DD4" w:rsidRDefault="002F603E">
            <w:pPr>
              <w:rPr>
                <w:sz w:val="16"/>
                <w:szCs w:val="16"/>
              </w:rPr>
            </w:pPr>
            <w:r w:rsidRPr="002F603E">
              <w:rPr>
                <w:sz w:val="16"/>
                <w:szCs w:val="16"/>
              </w:rPr>
              <w:t xml:space="preserve">Del punto 3.4.7 Riesgos; de acuerdo con la Guía SEMARNAT 2015, se deberá incluir en el tema de Vulnerabilidad de los ecosistemas ante peligros </w:t>
            </w:r>
            <w:proofErr w:type="spellStart"/>
            <w:r w:rsidRPr="002F603E">
              <w:rPr>
                <w:sz w:val="16"/>
                <w:szCs w:val="16"/>
              </w:rPr>
              <w:t>geomorfoedafológicos</w:t>
            </w:r>
            <w:proofErr w:type="spellEnd"/>
            <w:r w:rsidRPr="002F603E">
              <w:rPr>
                <w:sz w:val="16"/>
                <w:szCs w:val="16"/>
              </w:rPr>
              <w:t xml:space="preserve"> e </w:t>
            </w:r>
            <w:proofErr w:type="spellStart"/>
            <w:r w:rsidRPr="002F603E">
              <w:rPr>
                <w:sz w:val="16"/>
                <w:szCs w:val="16"/>
              </w:rPr>
              <w:t>hidrometeorológicos</w:t>
            </w:r>
            <w:proofErr w:type="spellEnd"/>
            <w:r w:rsidRPr="002F603E">
              <w:rPr>
                <w:sz w:val="16"/>
                <w:szCs w:val="16"/>
              </w:rPr>
              <w:t>.</w:t>
            </w:r>
          </w:p>
        </w:tc>
        <w:tc>
          <w:tcPr>
            <w:tcW w:w="425" w:type="dxa"/>
            <w:vAlign w:val="center"/>
          </w:tcPr>
          <w:p w:rsidR="00DC0DD4" w:rsidRDefault="002F603E"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31</w:t>
            </w:r>
          </w:p>
        </w:tc>
        <w:tc>
          <w:tcPr>
            <w:tcW w:w="4678" w:type="dxa"/>
          </w:tcPr>
          <w:p w:rsidR="00DC0DD4" w:rsidRPr="00DC0DD4" w:rsidRDefault="002F603E">
            <w:pPr>
              <w:rPr>
                <w:sz w:val="16"/>
                <w:szCs w:val="16"/>
              </w:rPr>
            </w:pPr>
            <w:r w:rsidRPr="002F603E">
              <w:rPr>
                <w:sz w:val="16"/>
                <w:szCs w:val="16"/>
              </w:rPr>
              <w:t xml:space="preserve">Del punto 3.4.8 Regionalización; no se tienen observaciones por considerar que cumple con lo indicado por la Guía SEMARNAT 2015, de acuerdo con la información presentada y los resultados reflejados en el mapa de la figura 44 y en la tabla 20; las unidades de paisaje identificadas como comarca mantienen una homogeneidad y heterogeneidad acorde a lo esperado para tomarse en cuenta como base para la delimitación </w:t>
            </w:r>
            <w:proofErr w:type="spellStart"/>
            <w:r w:rsidRPr="002F603E">
              <w:rPr>
                <w:sz w:val="16"/>
                <w:szCs w:val="16"/>
              </w:rPr>
              <w:t>mas</w:t>
            </w:r>
            <w:proofErr w:type="spellEnd"/>
            <w:r w:rsidRPr="002F603E">
              <w:rPr>
                <w:sz w:val="16"/>
                <w:szCs w:val="16"/>
              </w:rPr>
              <w:t xml:space="preserve"> adelante de las UGA, por otro lado queda demostrado que las unidades de paisaje a nivel de </w:t>
            </w:r>
            <w:proofErr w:type="spellStart"/>
            <w:r w:rsidRPr="002F603E">
              <w:rPr>
                <w:sz w:val="16"/>
                <w:szCs w:val="16"/>
              </w:rPr>
              <w:t>submarca</w:t>
            </w:r>
            <w:proofErr w:type="spellEnd"/>
            <w:r w:rsidRPr="002F603E">
              <w:rPr>
                <w:sz w:val="16"/>
                <w:szCs w:val="16"/>
              </w:rPr>
              <w:t xml:space="preserve"> no se logra determinar una heterogeneidad ya que varias de ellas en su conjunto mantiene una homogeneidad.</w:t>
            </w:r>
          </w:p>
        </w:tc>
        <w:tc>
          <w:tcPr>
            <w:tcW w:w="425" w:type="dxa"/>
            <w:vAlign w:val="center"/>
          </w:tcPr>
          <w:p w:rsidR="00DC0DD4" w:rsidRDefault="002F603E"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3E68DE">
            <w:pPr>
              <w:rPr>
                <w:sz w:val="16"/>
                <w:szCs w:val="16"/>
              </w:rPr>
            </w:pPr>
            <w:r>
              <w:rPr>
                <w:sz w:val="16"/>
                <w:szCs w:val="16"/>
              </w:rPr>
              <w:t>32</w:t>
            </w:r>
          </w:p>
        </w:tc>
        <w:tc>
          <w:tcPr>
            <w:tcW w:w="4678" w:type="dxa"/>
          </w:tcPr>
          <w:p w:rsidR="00DC0DD4" w:rsidRPr="00DC0DD4" w:rsidRDefault="00380234">
            <w:pPr>
              <w:rPr>
                <w:sz w:val="16"/>
                <w:szCs w:val="16"/>
              </w:rPr>
            </w:pPr>
            <w:r w:rsidRPr="00380234">
              <w:rPr>
                <w:sz w:val="16"/>
                <w:szCs w:val="16"/>
              </w:rPr>
              <w:t>Del punto 3.9 Componente sectorial; se deberá eliminar de la tabla 42, el sector social, debido a que las actividades que identificaron que realiza no inciden respecto a la oferta y demanda de recursos naturales; el mantenimiento de los bienes y servicios ambientales, de la protección y conservación de los ecosistemas y de la biodiversidad, por ejemplo: Promoción social con diferentes grupos de población; Organizar reuniones; Colaborar con el personal del Ayuntamiento en la recolección de información solicitada, realizar reportes y comunicar resoluciones; participación en la agenda municipal.</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DC0DD4" w:rsidP="00037C5F">
            <w:pPr>
              <w:jc w:val="center"/>
              <w:rPr>
                <w:sz w:val="24"/>
                <w:szCs w:val="24"/>
              </w:rPr>
            </w:pPr>
          </w:p>
        </w:tc>
        <w:tc>
          <w:tcPr>
            <w:tcW w:w="2596" w:type="dxa"/>
          </w:tcPr>
          <w:p w:rsidR="00DC0DD4" w:rsidRDefault="00630114" w:rsidP="00630114">
            <w:pPr>
              <w:rPr>
                <w:sz w:val="16"/>
                <w:szCs w:val="16"/>
              </w:rPr>
            </w:pPr>
            <w:r>
              <w:rPr>
                <w:sz w:val="16"/>
                <w:szCs w:val="16"/>
              </w:rPr>
              <w:t xml:space="preserve">No tiene sentido incluir </w:t>
            </w:r>
            <w:r w:rsidR="00F02C6B">
              <w:rPr>
                <w:sz w:val="16"/>
                <w:szCs w:val="16"/>
              </w:rPr>
              <w:t>un párrafo para justificar la inclusión del sector social.</w:t>
            </w:r>
            <w:r>
              <w:rPr>
                <w:sz w:val="16"/>
                <w:szCs w:val="16"/>
              </w:rPr>
              <w:t xml:space="preserve"> Cuando en los temas siguientes ya se eliminó el sector social.</w:t>
            </w:r>
          </w:p>
        </w:tc>
      </w:tr>
      <w:tr w:rsidR="00DC0DD4" w:rsidTr="00B14282">
        <w:tc>
          <w:tcPr>
            <w:tcW w:w="562" w:type="dxa"/>
          </w:tcPr>
          <w:p w:rsidR="00DC0DD4" w:rsidRDefault="003E68DE">
            <w:pPr>
              <w:rPr>
                <w:sz w:val="16"/>
                <w:szCs w:val="16"/>
              </w:rPr>
            </w:pPr>
            <w:r>
              <w:rPr>
                <w:sz w:val="16"/>
                <w:szCs w:val="16"/>
              </w:rPr>
              <w:t>33</w:t>
            </w:r>
          </w:p>
        </w:tc>
        <w:tc>
          <w:tcPr>
            <w:tcW w:w="4678" w:type="dxa"/>
          </w:tcPr>
          <w:p w:rsidR="00DC0DD4" w:rsidRPr="00DC0DD4" w:rsidRDefault="00F02C6B">
            <w:pPr>
              <w:rPr>
                <w:sz w:val="16"/>
                <w:szCs w:val="16"/>
              </w:rPr>
            </w:pPr>
            <w:r w:rsidRPr="00F02C6B">
              <w:rPr>
                <w:sz w:val="16"/>
                <w:szCs w:val="16"/>
              </w:rPr>
              <w:t>Del punto 3.9.1. Intereses sectoriales; falta incluir los mapas por sector identificando las partes del territorio donde pretende realizar sus actividades. En la tabla 43, ajustar la redacción del sector minería ya que no hay explotación de minerales solo de materiales pétreos de acuerdo con la información del punto 3.4.3.3 Geología y de la tabla 43, del punto 3.9 Componente sectorial.</w:t>
            </w:r>
          </w:p>
        </w:tc>
        <w:tc>
          <w:tcPr>
            <w:tcW w:w="425" w:type="dxa"/>
            <w:vAlign w:val="center"/>
          </w:tcPr>
          <w:p w:rsidR="00DC0DD4" w:rsidRDefault="00F02C6B"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t>34</w:t>
            </w:r>
          </w:p>
        </w:tc>
        <w:tc>
          <w:tcPr>
            <w:tcW w:w="4678" w:type="dxa"/>
          </w:tcPr>
          <w:p w:rsidR="00DC0DD4" w:rsidRPr="00DC0DD4" w:rsidRDefault="00630114">
            <w:pPr>
              <w:rPr>
                <w:sz w:val="16"/>
                <w:szCs w:val="16"/>
              </w:rPr>
            </w:pPr>
            <w:r w:rsidRPr="00630114">
              <w:rPr>
                <w:sz w:val="16"/>
                <w:szCs w:val="16"/>
              </w:rPr>
              <w:t>Del punto 3.9.1.9 Sector social; de acuerdo con la tabla 43. Intereses/objetivos sectoriales, del punto 3.9.1 intereses sectoriales, no existe el sector social por lo tanto eliminar este punto.</w:t>
            </w:r>
          </w:p>
        </w:tc>
        <w:tc>
          <w:tcPr>
            <w:tcW w:w="425" w:type="dxa"/>
            <w:vAlign w:val="center"/>
          </w:tcPr>
          <w:p w:rsidR="00DC0DD4" w:rsidRDefault="00630114"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t>35</w:t>
            </w:r>
          </w:p>
        </w:tc>
        <w:tc>
          <w:tcPr>
            <w:tcW w:w="4678" w:type="dxa"/>
          </w:tcPr>
          <w:p w:rsidR="00DC0DD4" w:rsidRPr="00DC0DD4" w:rsidRDefault="00630114">
            <w:pPr>
              <w:rPr>
                <w:sz w:val="16"/>
                <w:szCs w:val="16"/>
              </w:rPr>
            </w:pPr>
            <w:r w:rsidRPr="00630114">
              <w:rPr>
                <w:sz w:val="16"/>
                <w:szCs w:val="16"/>
              </w:rPr>
              <w:t>Del punto 3.9.2 Requerimientos básicos para el desarrollo de las actividades sectoriales relevantes (atributos ambientales); citar que la tabla 44. Listado de atributos ambientales identificados por sector, es el resultado del proceso empleado para la priorización y ponderación de los atributos ambientales, el cual se puede consultar en el Anexo II.2 Identificación de atributos ambientales, su definición y escala de medición.</w:t>
            </w:r>
          </w:p>
        </w:tc>
        <w:tc>
          <w:tcPr>
            <w:tcW w:w="425" w:type="dxa"/>
            <w:vAlign w:val="center"/>
          </w:tcPr>
          <w:p w:rsidR="00DC0DD4" w:rsidRDefault="00630114" w:rsidP="00037C5F">
            <w:pPr>
              <w:jc w:val="center"/>
              <w:rPr>
                <w:sz w:val="24"/>
                <w:szCs w:val="24"/>
              </w:rPr>
            </w:pPr>
            <w:r>
              <w:rPr>
                <w:sz w:val="24"/>
                <w:szCs w:val="24"/>
              </w:rPr>
              <w:t>X</w:t>
            </w:r>
          </w:p>
        </w:tc>
        <w:tc>
          <w:tcPr>
            <w:tcW w:w="567" w:type="dxa"/>
            <w:vAlign w:val="center"/>
          </w:tcPr>
          <w:p w:rsidR="00DC0DD4" w:rsidRPr="00037C5F" w:rsidRDefault="00DC0DD4" w:rsidP="00037C5F">
            <w:pPr>
              <w:jc w:val="center"/>
              <w:rPr>
                <w:sz w:val="24"/>
                <w:szCs w:val="24"/>
              </w:rPr>
            </w:pP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t>35</w:t>
            </w:r>
          </w:p>
        </w:tc>
        <w:tc>
          <w:tcPr>
            <w:tcW w:w="4678" w:type="dxa"/>
          </w:tcPr>
          <w:p w:rsidR="00DC0DD4" w:rsidRPr="00DC0DD4" w:rsidRDefault="00A52388">
            <w:pPr>
              <w:rPr>
                <w:sz w:val="16"/>
                <w:szCs w:val="16"/>
              </w:rPr>
            </w:pPr>
            <w:r w:rsidRPr="00A52388">
              <w:rPr>
                <w:sz w:val="16"/>
                <w:szCs w:val="16"/>
              </w:rPr>
              <w:t xml:space="preserve">De acuerdo con el Anexo I.1.3.4. Etapa 4: Identificación de atributos ambientales, se deberá de poner en este punto la información de los puntos Anexo I.1.4.3.4. Atributos ambientales. Anexo II. Atributos ambientales; para que exista una secuencia lógica de </w:t>
            </w:r>
            <w:proofErr w:type="spellStart"/>
            <w:r w:rsidRPr="00A52388">
              <w:rPr>
                <w:sz w:val="16"/>
                <w:szCs w:val="16"/>
              </w:rPr>
              <w:t>como</w:t>
            </w:r>
            <w:proofErr w:type="spellEnd"/>
            <w:r w:rsidRPr="00A52388">
              <w:rPr>
                <w:sz w:val="16"/>
                <w:szCs w:val="16"/>
              </w:rPr>
              <w:t xml:space="preserve"> fueron elaborados los atributos ambientales de principio a fin.</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6B7E08"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t>36</w:t>
            </w:r>
          </w:p>
        </w:tc>
        <w:tc>
          <w:tcPr>
            <w:tcW w:w="4678" w:type="dxa"/>
          </w:tcPr>
          <w:p w:rsidR="00DC0DD4" w:rsidRPr="00DC0DD4" w:rsidRDefault="006B7E08" w:rsidP="006B7E08">
            <w:pPr>
              <w:rPr>
                <w:sz w:val="16"/>
                <w:szCs w:val="16"/>
              </w:rPr>
            </w:pPr>
            <w:r w:rsidRPr="006B7E08">
              <w:rPr>
                <w:sz w:val="16"/>
                <w:szCs w:val="16"/>
              </w:rPr>
              <w:t>Del punto Anexo I.1.4.3.4. Atributos ambientales; en el párrafo segundo citan el reglamento de la LGEEPA en materia de ordenamiento ecológico referente a que este señala que “resulta necesario la identificación de aquellos atributos ambientales que limitan o favorecen el desarrollo de un sector.”, pero este mismo reglamento en su artículo 3 fracción V define al atributo ambiental como “Variable cualitativa o cuantitativa que influye en el desarrollo de las actividades humanas y de los demás organismos vivos.”, por lo tanto no es correcto para los análisis tomar en cuenta los atributos ambientales que limitan el</w:t>
            </w:r>
            <w:r w:rsidR="00624C21">
              <w:rPr>
                <w:sz w:val="16"/>
                <w:szCs w:val="16"/>
              </w:rPr>
              <w:t xml:space="preserve"> desarrollo de los sectores.</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624C21"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t>37</w:t>
            </w:r>
          </w:p>
        </w:tc>
        <w:tc>
          <w:tcPr>
            <w:tcW w:w="4678" w:type="dxa"/>
          </w:tcPr>
          <w:p w:rsidR="00DC0DD4" w:rsidRPr="00DC0DD4" w:rsidRDefault="00624C21">
            <w:pPr>
              <w:rPr>
                <w:sz w:val="16"/>
                <w:szCs w:val="16"/>
              </w:rPr>
            </w:pPr>
            <w:r w:rsidRPr="00624C21">
              <w:rPr>
                <w:sz w:val="16"/>
                <w:szCs w:val="16"/>
              </w:rPr>
              <w:t xml:space="preserve">Del Anexo II.2.1. Sector Agricultura (tradicional); de la tabla 114 Listado de atributos ambientales identificados por el sector Agricultura (tradicional), eliminar los atributos ambientales de Inestabilidad de ladera y el de Inundaciones, debido a que estos no </w:t>
            </w:r>
            <w:r w:rsidRPr="00624C21">
              <w:rPr>
                <w:sz w:val="16"/>
                <w:szCs w:val="16"/>
              </w:rPr>
              <w:lastRenderedPageBreak/>
              <w:t>están identificados en la Tabla 112. Listado de atributos ambientales identificados por sector, además de que estos no son atributos ambientales que favorecen el desarrollo de un sector, son consideraciones que se deben tomar en cuenta en otro momento del proceso, como resultado del punto 3.4.7 Riesgos.</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8D12BE" w:rsidP="00037C5F">
            <w:pPr>
              <w:jc w:val="center"/>
              <w:rPr>
                <w:sz w:val="24"/>
                <w:szCs w:val="24"/>
              </w:rPr>
            </w:pPr>
            <w:r>
              <w:rPr>
                <w:sz w:val="24"/>
                <w:szCs w:val="24"/>
              </w:rPr>
              <w:t>X</w:t>
            </w:r>
          </w:p>
        </w:tc>
        <w:tc>
          <w:tcPr>
            <w:tcW w:w="2596" w:type="dxa"/>
          </w:tcPr>
          <w:p w:rsidR="00DC0DD4" w:rsidRDefault="00DC0DD4">
            <w:pPr>
              <w:rPr>
                <w:sz w:val="16"/>
                <w:szCs w:val="16"/>
              </w:rPr>
            </w:pPr>
          </w:p>
        </w:tc>
      </w:tr>
      <w:tr w:rsidR="00DC0DD4" w:rsidTr="00B14282">
        <w:tc>
          <w:tcPr>
            <w:tcW w:w="562" w:type="dxa"/>
          </w:tcPr>
          <w:p w:rsidR="00DC0DD4" w:rsidRDefault="00D25538">
            <w:pPr>
              <w:rPr>
                <w:sz w:val="16"/>
                <w:szCs w:val="16"/>
              </w:rPr>
            </w:pPr>
            <w:r>
              <w:rPr>
                <w:sz w:val="16"/>
                <w:szCs w:val="16"/>
              </w:rPr>
              <w:lastRenderedPageBreak/>
              <w:t>38</w:t>
            </w:r>
          </w:p>
        </w:tc>
        <w:tc>
          <w:tcPr>
            <w:tcW w:w="4678" w:type="dxa"/>
          </w:tcPr>
          <w:p w:rsidR="00DC0DD4" w:rsidRPr="00DC0DD4" w:rsidRDefault="008D12BE">
            <w:pPr>
              <w:rPr>
                <w:sz w:val="16"/>
                <w:szCs w:val="16"/>
              </w:rPr>
            </w:pPr>
            <w:r w:rsidRPr="008D12BE">
              <w:rPr>
                <w:sz w:val="16"/>
                <w:szCs w:val="16"/>
              </w:rPr>
              <w:t xml:space="preserve">De acuerdo con la tabla 115, del sector agricultura para el atributo ambiental Disponibilidad del recurso hídrico de agua de cauces (m), el mapa resultante señala zonas aptas en la montaña, ya que de acuerdo con su descripción </w:t>
            </w:r>
            <w:proofErr w:type="spellStart"/>
            <w:r w:rsidRPr="008D12BE">
              <w:rPr>
                <w:sz w:val="16"/>
                <w:szCs w:val="16"/>
              </w:rPr>
              <w:t>esta</w:t>
            </w:r>
            <w:proofErr w:type="spellEnd"/>
            <w:r w:rsidRPr="008D12BE">
              <w:rPr>
                <w:sz w:val="16"/>
                <w:szCs w:val="16"/>
              </w:rPr>
              <w:t xml:space="preserve"> referido a cauces perennes e intermitentes, solo deberá quitar los que son intermitentes ya que estos no son factibles de utilizarse ya que solo existen durante el temporal de lluvias, por lo que se vuelve innecesario utilizar el agua de los cauces puesto que tiene el agua de la lluvia; con esto se tendrán zonas menos aptas para la agricultura, </w:t>
            </w:r>
            <w:proofErr w:type="spellStart"/>
            <w:r w:rsidRPr="008D12BE">
              <w:rPr>
                <w:sz w:val="16"/>
                <w:szCs w:val="16"/>
              </w:rPr>
              <w:t>sobretodo</w:t>
            </w:r>
            <w:proofErr w:type="spellEnd"/>
            <w:r w:rsidRPr="008D12BE">
              <w:rPr>
                <w:sz w:val="16"/>
                <w:szCs w:val="16"/>
              </w:rPr>
              <w:t xml:space="preserve"> en zonas de montaña.</w:t>
            </w:r>
          </w:p>
        </w:tc>
        <w:tc>
          <w:tcPr>
            <w:tcW w:w="425" w:type="dxa"/>
            <w:vAlign w:val="center"/>
          </w:tcPr>
          <w:p w:rsidR="00DC0DD4" w:rsidRDefault="00DC0DD4" w:rsidP="00037C5F">
            <w:pPr>
              <w:jc w:val="center"/>
              <w:rPr>
                <w:sz w:val="24"/>
                <w:szCs w:val="24"/>
              </w:rPr>
            </w:pPr>
          </w:p>
        </w:tc>
        <w:tc>
          <w:tcPr>
            <w:tcW w:w="567" w:type="dxa"/>
            <w:vAlign w:val="center"/>
          </w:tcPr>
          <w:p w:rsidR="00DC0DD4" w:rsidRPr="00037C5F" w:rsidRDefault="00843F5C" w:rsidP="00037C5F">
            <w:pPr>
              <w:jc w:val="center"/>
              <w:rPr>
                <w:sz w:val="24"/>
                <w:szCs w:val="24"/>
              </w:rPr>
            </w:pPr>
            <w:r>
              <w:rPr>
                <w:sz w:val="24"/>
                <w:szCs w:val="24"/>
              </w:rPr>
              <w:t>X</w:t>
            </w:r>
          </w:p>
        </w:tc>
        <w:tc>
          <w:tcPr>
            <w:tcW w:w="2596" w:type="dxa"/>
          </w:tcPr>
          <w:p w:rsidR="00DC0DD4" w:rsidRDefault="00DC0DD4">
            <w:pPr>
              <w:rPr>
                <w:sz w:val="16"/>
                <w:szCs w:val="16"/>
              </w:rPr>
            </w:pPr>
          </w:p>
        </w:tc>
      </w:tr>
      <w:tr w:rsidR="008D12BE" w:rsidTr="00B14282">
        <w:tc>
          <w:tcPr>
            <w:tcW w:w="562" w:type="dxa"/>
          </w:tcPr>
          <w:p w:rsidR="008D12BE" w:rsidRDefault="008D12BE">
            <w:pPr>
              <w:rPr>
                <w:sz w:val="16"/>
                <w:szCs w:val="16"/>
              </w:rPr>
            </w:pPr>
            <w:r>
              <w:rPr>
                <w:sz w:val="16"/>
                <w:szCs w:val="16"/>
              </w:rPr>
              <w:t>39</w:t>
            </w:r>
          </w:p>
        </w:tc>
        <w:tc>
          <w:tcPr>
            <w:tcW w:w="4678" w:type="dxa"/>
          </w:tcPr>
          <w:p w:rsidR="008D12BE" w:rsidRPr="00DC0DD4" w:rsidRDefault="00843F5C">
            <w:pPr>
              <w:rPr>
                <w:sz w:val="16"/>
                <w:szCs w:val="16"/>
              </w:rPr>
            </w:pPr>
            <w:r w:rsidRPr="00843F5C">
              <w:rPr>
                <w:sz w:val="16"/>
                <w:szCs w:val="16"/>
              </w:rPr>
              <w:t xml:space="preserve">Ajustar el atributo ambiental de la tabla 120, pendiente topográfica (%), deberá incluir que la pendiente debe ser menor al 5% y hacer los ajustes necesarios al mapa. Esto es de acuerdo con la información del mapa de la figura 18, del punto 3.4.5 Topografía, es mejor que se mantenga por debajo del 5%, ya que si </w:t>
            </w:r>
            <w:proofErr w:type="spellStart"/>
            <w:r w:rsidRPr="00843F5C">
              <w:rPr>
                <w:sz w:val="16"/>
                <w:szCs w:val="16"/>
              </w:rPr>
              <w:t>esta</w:t>
            </w:r>
            <w:proofErr w:type="spellEnd"/>
            <w:r w:rsidRPr="00843F5C">
              <w:rPr>
                <w:sz w:val="16"/>
                <w:szCs w:val="16"/>
              </w:rPr>
              <w:t xml:space="preserve"> por arriba del 5% se mete a la zona de montaña.</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843F5C"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40</w:t>
            </w:r>
          </w:p>
        </w:tc>
        <w:tc>
          <w:tcPr>
            <w:tcW w:w="4678" w:type="dxa"/>
          </w:tcPr>
          <w:p w:rsidR="008D12BE" w:rsidRPr="00DC0DD4" w:rsidRDefault="00843F5C">
            <w:pPr>
              <w:rPr>
                <w:sz w:val="16"/>
                <w:szCs w:val="16"/>
              </w:rPr>
            </w:pPr>
            <w:r w:rsidRPr="00843F5C">
              <w:rPr>
                <w:sz w:val="16"/>
                <w:szCs w:val="16"/>
              </w:rPr>
              <w:t>Eliminar la tabla 123. Descripción del atributo: Susceptibilidad del sector de agricultura por inestabilidad de laderas;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843F5C"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41</w:t>
            </w:r>
          </w:p>
        </w:tc>
        <w:tc>
          <w:tcPr>
            <w:tcW w:w="4678" w:type="dxa"/>
          </w:tcPr>
          <w:p w:rsidR="008D12BE" w:rsidRPr="00DC0DD4" w:rsidRDefault="00843F5C">
            <w:pPr>
              <w:rPr>
                <w:sz w:val="16"/>
                <w:szCs w:val="16"/>
              </w:rPr>
            </w:pPr>
            <w:r w:rsidRPr="00843F5C">
              <w:rPr>
                <w:sz w:val="16"/>
                <w:szCs w:val="16"/>
              </w:rPr>
              <w:t>Eliminar la tabla 124. Descripción del atributo: Riesgo físico de inundación; esto es de acuerdo con Tabla 112. Listado de atributos ambientales identificados por sector, además de que este no es un atributo ambiental que favorecen el desarrollo de un sector, son consideraciones que se deben tomar en cuenta en otro momento del proceso, como resultado del punto 3.4.7 Riesgos.</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843F5C"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42</w:t>
            </w:r>
          </w:p>
        </w:tc>
        <w:tc>
          <w:tcPr>
            <w:tcW w:w="4678" w:type="dxa"/>
          </w:tcPr>
          <w:p w:rsidR="008D12BE" w:rsidRPr="00DC0DD4" w:rsidRDefault="00843F5C">
            <w:pPr>
              <w:rPr>
                <w:sz w:val="16"/>
                <w:szCs w:val="16"/>
              </w:rPr>
            </w:pPr>
            <w:r w:rsidRPr="00843F5C">
              <w:rPr>
                <w:sz w:val="16"/>
                <w:szCs w:val="16"/>
              </w:rPr>
              <w:t>Del punto Anexo II.2.3. Sector Pecuario (Intensivo), eliminar la Tabla 139. Descripción del atributo: Calidad del agua para el sector pecuario intensivo, el único atributo ambiental que se identificó para este sector relacionado con el agua fue el de Disponibilidad del recurso hídrico de pozos de uso pecuario (tabla 136), y del cual solo se tiene identificado un solo pozo, por lo que el método propuesto en la tabla 139 no es el adecuado para medir la calidad de agua del pozo.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B1650E"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43</w:t>
            </w:r>
          </w:p>
        </w:tc>
        <w:tc>
          <w:tcPr>
            <w:tcW w:w="4678" w:type="dxa"/>
          </w:tcPr>
          <w:p w:rsidR="008D12BE" w:rsidRPr="00DC0DD4" w:rsidRDefault="00D4560B">
            <w:pPr>
              <w:rPr>
                <w:sz w:val="16"/>
                <w:szCs w:val="16"/>
              </w:rPr>
            </w:pPr>
            <w:r w:rsidRPr="00D4560B">
              <w:rPr>
                <w:sz w:val="16"/>
                <w:szCs w:val="16"/>
              </w:rPr>
              <w:t>De la Tabla 140. Descripción del atributo: Distancia a línea de transmisión; se deberá ajustar el mapa en 2 sentidos, uno el polígono resultante considera la línea de alta tensión, se deberá quitar ya que de esta línea no se puede tener suministro de energía y dos la línea de media tensión existente va del poblado de Miraflores por un costado de la carrera hasta la cabecera municipal de manera continua y en el mapa los polígonos que representan esta línea están de manera intermitente cuando debería ser continuo.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D4560B"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44</w:t>
            </w:r>
          </w:p>
        </w:tc>
        <w:tc>
          <w:tcPr>
            <w:tcW w:w="4678" w:type="dxa"/>
          </w:tcPr>
          <w:p w:rsidR="008D12BE" w:rsidRPr="00DC0DD4" w:rsidRDefault="00D4560B">
            <w:pPr>
              <w:rPr>
                <w:sz w:val="16"/>
                <w:szCs w:val="16"/>
              </w:rPr>
            </w:pPr>
            <w:r w:rsidRPr="00D4560B">
              <w:rPr>
                <w:sz w:val="16"/>
                <w:szCs w:val="16"/>
              </w:rPr>
              <w:t xml:space="preserve">De la Tabla 142. Descripción del atributo: Pendiente topográfica; de acuerdo con lo señalado en la parte de Condición, se menciona que las zonas con pendientes del 5 al 15% (escarpadas) se reconocen como menos favorables (valor bajo), y como resultado se presenta el mapa, este no es congruente de acuerdo con la Condición, en el sentido de que a partir del 5.1% y hasta el 100% de pendiente debería estar de un color amarillo pasando a naranja y por ultimo rojo representado en el mapa. Ya que existen zonas (Poblado de Miraflores, Balnearios, ex hacienda </w:t>
            </w:r>
            <w:proofErr w:type="spellStart"/>
            <w:r w:rsidRPr="00D4560B">
              <w:rPr>
                <w:sz w:val="16"/>
                <w:szCs w:val="16"/>
              </w:rPr>
              <w:t>Zapotlanejo</w:t>
            </w:r>
            <w:proofErr w:type="spellEnd"/>
            <w:r w:rsidRPr="00D4560B">
              <w:rPr>
                <w:sz w:val="16"/>
                <w:szCs w:val="16"/>
              </w:rPr>
              <w:t>, El Saucillo, entre otras), con pendientes a partir 5.1% y aparecen en un tono de verde claro.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130DB5"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lastRenderedPageBreak/>
              <w:t>45</w:t>
            </w:r>
          </w:p>
        </w:tc>
        <w:tc>
          <w:tcPr>
            <w:tcW w:w="4678" w:type="dxa"/>
          </w:tcPr>
          <w:p w:rsidR="008D12BE" w:rsidRPr="00DC0DD4" w:rsidRDefault="00D4560B">
            <w:pPr>
              <w:rPr>
                <w:sz w:val="16"/>
                <w:szCs w:val="16"/>
              </w:rPr>
            </w:pPr>
            <w:r w:rsidRPr="00D4560B">
              <w:rPr>
                <w:sz w:val="16"/>
                <w:szCs w:val="16"/>
              </w:rPr>
              <w:t>Del punto Anexo II.2.4. Sector Acuicultura, de la Tabla 147. Descripción del atributo: Distancia a línea de transmisión; se deberá ajustar el mapa en 2 sentidos, uno el polígono resultante considera la línea de alta tensión, se deberá quitar ya que de esta línea no se puede tener suministro de energía y dos la línea de media tensión existente va del poblado de Miraflores por un costado de la carrera hasta la cabecera municipal de manera continua y en el mapa los polígonos que representan esta línea están de manera intermitente cuando debería ser continuo.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D4560B"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D12BE">
            <w:pPr>
              <w:rPr>
                <w:sz w:val="16"/>
                <w:szCs w:val="16"/>
              </w:rPr>
            </w:pPr>
            <w:r>
              <w:rPr>
                <w:sz w:val="16"/>
                <w:szCs w:val="16"/>
              </w:rPr>
              <w:t>46</w:t>
            </w:r>
          </w:p>
        </w:tc>
        <w:tc>
          <w:tcPr>
            <w:tcW w:w="4678" w:type="dxa"/>
          </w:tcPr>
          <w:p w:rsidR="008D12BE" w:rsidRPr="00DC0DD4" w:rsidRDefault="00D4560B">
            <w:pPr>
              <w:rPr>
                <w:sz w:val="16"/>
                <w:szCs w:val="16"/>
              </w:rPr>
            </w:pPr>
            <w:r w:rsidRPr="00D4560B">
              <w:rPr>
                <w:sz w:val="16"/>
                <w:szCs w:val="16"/>
              </w:rPr>
              <w:t xml:space="preserve">De la Tabla 150. Descripción del atributo: Pendiente topográfica; de acuerdo con lo señalado en la parte de Condición, se menciona que las zonas con pendientes del 5 al 15% (escarpadas) se reconocen como menos favorables (valor bajo), y como resultado se presenta el mapa, este no es congruente de acuerdo con la Condición, en el sentido de que a partir del 5.1% y hasta el 100% de pendiente debería estar de un color amarillo pasando a naranja y por ultimo rojo representado en el mapa. Ya que existen zonas (Poblado de Miraflores, Balnearios, ex hacienda </w:t>
            </w:r>
            <w:proofErr w:type="spellStart"/>
            <w:r w:rsidRPr="00D4560B">
              <w:rPr>
                <w:sz w:val="16"/>
                <w:szCs w:val="16"/>
              </w:rPr>
              <w:t>Zapotlanejo</w:t>
            </w:r>
            <w:proofErr w:type="spellEnd"/>
            <w:r w:rsidRPr="00D4560B">
              <w:rPr>
                <w:sz w:val="16"/>
                <w:szCs w:val="16"/>
              </w:rPr>
              <w:t>, El Saucillo, entre otras), con pendientes a partir 5.1% y aparecen en un tono de verde claro.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130DB5"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843F5C">
            <w:pPr>
              <w:rPr>
                <w:sz w:val="16"/>
                <w:szCs w:val="16"/>
              </w:rPr>
            </w:pPr>
            <w:r>
              <w:rPr>
                <w:sz w:val="16"/>
                <w:szCs w:val="16"/>
              </w:rPr>
              <w:t>47</w:t>
            </w:r>
          </w:p>
        </w:tc>
        <w:tc>
          <w:tcPr>
            <w:tcW w:w="4678" w:type="dxa"/>
          </w:tcPr>
          <w:p w:rsidR="008D12BE" w:rsidRPr="00DC0DD4" w:rsidRDefault="00130DB5" w:rsidP="00130DB5">
            <w:pPr>
              <w:rPr>
                <w:sz w:val="16"/>
                <w:szCs w:val="16"/>
              </w:rPr>
            </w:pPr>
            <w:r w:rsidRPr="00130DB5">
              <w:rPr>
                <w:sz w:val="16"/>
                <w:szCs w:val="16"/>
              </w:rPr>
              <w:t>Del punto Anexo II.2.5. Sector asentamientos humanos; eliminar la tabla 156. Descripción del atributo: Riesgo físico de inundación; esto es de acuerdo con Tabla 112. Listado de atributos ambientales identificados por sector, además este no es un atributo ambiental que favorecen el desarrollo de un sector, son consideraciones que se deben tomar en cuenta en otro momento del proceso, como res</w:t>
            </w:r>
            <w:r>
              <w:rPr>
                <w:sz w:val="16"/>
                <w:szCs w:val="16"/>
              </w:rPr>
              <w:t>ultado del punto 3.4.7 Riesgos.</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130DB5"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130DB5">
            <w:pPr>
              <w:rPr>
                <w:sz w:val="16"/>
                <w:szCs w:val="16"/>
              </w:rPr>
            </w:pPr>
            <w:r>
              <w:rPr>
                <w:sz w:val="16"/>
                <w:szCs w:val="16"/>
              </w:rPr>
              <w:t>49</w:t>
            </w:r>
          </w:p>
        </w:tc>
        <w:tc>
          <w:tcPr>
            <w:tcW w:w="4678" w:type="dxa"/>
          </w:tcPr>
          <w:p w:rsidR="008D12BE" w:rsidRPr="00DC0DD4" w:rsidRDefault="00130DB5">
            <w:pPr>
              <w:rPr>
                <w:sz w:val="16"/>
                <w:szCs w:val="16"/>
              </w:rPr>
            </w:pPr>
            <w:r w:rsidRPr="00130DB5">
              <w:rPr>
                <w:sz w:val="16"/>
                <w:szCs w:val="16"/>
              </w:rPr>
              <w:t>Eliminar la tabla 157. Descripción del atributo: Susceptibilidad del sector de asentamientos humanos por inestabilidad de laderas;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18671F" w:rsidP="00037C5F">
            <w:pPr>
              <w:jc w:val="center"/>
              <w:rPr>
                <w:sz w:val="24"/>
                <w:szCs w:val="24"/>
              </w:rPr>
            </w:pPr>
            <w:r>
              <w:rPr>
                <w:sz w:val="24"/>
                <w:szCs w:val="24"/>
              </w:rPr>
              <w:t>X</w:t>
            </w:r>
          </w:p>
        </w:tc>
        <w:tc>
          <w:tcPr>
            <w:tcW w:w="2596" w:type="dxa"/>
          </w:tcPr>
          <w:p w:rsidR="008D12BE" w:rsidRDefault="008D12BE">
            <w:pPr>
              <w:rPr>
                <w:sz w:val="16"/>
                <w:szCs w:val="16"/>
              </w:rPr>
            </w:pPr>
          </w:p>
        </w:tc>
      </w:tr>
      <w:tr w:rsidR="008D12BE" w:rsidTr="00B14282">
        <w:tc>
          <w:tcPr>
            <w:tcW w:w="562" w:type="dxa"/>
          </w:tcPr>
          <w:p w:rsidR="008D12BE" w:rsidRDefault="00130DB5">
            <w:pPr>
              <w:rPr>
                <w:sz w:val="16"/>
                <w:szCs w:val="16"/>
              </w:rPr>
            </w:pPr>
            <w:r>
              <w:rPr>
                <w:sz w:val="16"/>
                <w:szCs w:val="16"/>
              </w:rPr>
              <w:t>50</w:t>
            </w:r>
          </w:p>
        </w:tc>
        <w:tc>
          <w:tcPr>
            <w:tcW w:w="4678" w:type="dxa"/>
          </w:tcPr>
          <w:p w:rsidR="008D12BE" w:rsidRPr="00DC0DD4" w:rsidRDefault="0018671F">
            <w:pPr>
              <w:rPr>
                <w:sz w:val="16"/>
                <w:szCs w:val="16"/>
              </w:rPr>
            </w:pPr>
            <w:r w:rsidRPr="0018671F">
              <w:rPr>
                <w:sz w:val="16"/>
                <w:szCs w:val="16"/>
              </w:rPr>
              <w:t>De la Tabla 161. Descripción del atributo: Distancia a línea de transmisión; se deberá ajustar el mapa en 2 sentidos, uno el polígono resultante considera la línea de alta tensión, se deberá quitar ya que de esta línea no se puede tener suministro de energía y dos la línea de media tensión existente va del poblado de Miraflores por un costado de la carrera hasta la cabecera municipal de manera continua y en el mapa los polígonos que representan esta línea están de manera intermitente cuando debería ser continuo.</w:t>
            </w:r>
          </w:p>
        </w:tc>
        <w:tc>
          <w:tcPr>
            <w:tcW w:w="425" w:type="dxa"/>
            <w:vAlign w:val="center"/>
          </w:tcPr>
          <w:p w:rsidR="008D12BE" w:rsidRDefault="008D12BE" w:rsidP="00037C5F">
            <w:pPr>
              <w:jc w:val="center"/>
              <w:rPr>
                <w:sz w:val="24"/>
                <w:szCs w:val="24"/>
              </w:rPr>
            </w:pPr>
          </w:p>
        </w:tc>
        <w:tc>
          <w:tcPr>
            <w:tcW w:w="567" w:type="dxa"/>
            <w:vAlign w:val="center"/>
          </w:tcPr>
          <w:p w:rsidR="008D12BE" w:rsidRPr="00037C5F" w:rsidRDefault="0018671F" w:rsidP="00037C5F">
            <w:pPr>
              <w:jc w:val="center"/>
              <w:rPr>
                <w:sz w:val="24"/>
                <w:szCs w:val="24"/>
              </w:rPr>
            </w:pPr>
            <w:r>
              <w:rPr>
                <w:sz w:val="24"/>
                <w:szCs w:val="24"/>
              </w:rPr>
              <w:t>X</w:t>
            </w:r>
          </w:p>
        </w:tc>
        <w:tc>
          <w:tcPr>
            <w:tcW w:w="2596" w:type="dxa"/>
          </w:tcPr>
          <w:p w:rsidR="008D12BE" w:rsidRDefault="008D12BE">
            <w:pPr>
              <w:rPr>
                <w:sz w:val="16"/>
                <w:szCs w:val="16"/>
              </w:rPr>
            </w:pPr>
          </w:p>
        </w:tc>
      </w:tr>
      <w:tr w:rsidR="00130DB5" w:rsidTr="00B14282">
        <w:tc>
          <w:tcPr>
            <w:tcW w:w="562" w:type="dxa"/>
          </w:tcPr>
          <w:p w:rsidR="00130DB5" w:rsidRDefault="0018671F">
            <w:pPr>
              <w:rPr>
                <w:sz w:val="16"/>
                <w:szCs w:val="16"/>
              </w:rPr>
            </w:pPr>
            <w:r>
              <w:rPr>
                <w:sz w:val="16"/>
                <w:szCs w:val="16"/>
              </w:rPr>
              <w:t>51</w:t>
            </w:r>
          </w:p>
        </w:tc>
        <w:tc>
          <w:tcPr>
            <w:tcW w:w="4678" w:type="dxa"/>
          </w:tcPr>
          <w:p w:rsidR="00130DB5" w:rsidRPr="00DC0DD4" w:rsidRDefault="0018671F">
            <w:pPr>
              <w:rPr>
                <w:sz w:val="16"/>
                <w:szCs w:val="16"/>
              </w:rPr>
            </w:pPr>
            <w:r w:rsidRPr="0018671F">
              <w:rPr>
                <w:sz w:val="16"/>
                <w:szCs w:val="16"/>
              </w:rPr>
              <w:t>Eliminar la tabla 168. Descripción del atributo: Índice de Riesgo Forestal;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130DB5" w:rsidRDefault="00130DB5" w:rsidP="00037C5F">
            <w:pPr>
              <w:jc w:val="center"/>
              <w:rPr>
                <w:sz w:val="24"/>
                <w:szCs w:val="24"/>
              </w:rPr>
            </w:pPr>
          </w:p>
        </w:tc>
        <w:tc>
          <w:tcPr>
            <w:tcW w:w="567" w:type="dxa"/>
            <w:vAlign w:val="center"/>
          </w:tcPr>
          <w:p w:rsidR="00130DB5" w:rsidRPr="00037C5F" w:rsidRDefault="0018671F" w:rsidP="00037C5F">
            <w:pPr>
              <w:jc w:val="center"/>
              <w:rPr>
                <w:sz w:val="24"/>
                <w:szCs w:val="24"/>
              </w:rPr>
            </w:pPr>
            <w:r>
              <w:rPr>
                <w:sz w:val="24"/>
                <w:szCs w:val="24"/>
              </w:rPr>
              <w:t>X</w:t>
            </w:r>
          </w:p>
        </w:tc>
        <w:tc>
          <w:tcPr>
            <w:tcW w:w="2596" w:type="dxa"/>
          </w:tcPr>
          <w:p w:rsidR="00130DB5" w:rsidRDefault="00130DB5">
            <w:pPr>
              <w:rPr>
                <w:sz w:val="16"/>
                <w:szCs w:val="16"/>
              </w:rPr>
            </w:pPr>
          </w:p>
        </w:tc>
      </w:tr>
      <w:tr w:rsidR="00130DB5" w:rsidTr="00B14282">
        <w:tc>
          <w:tcPr>
            <w:tcW w:w="562" w:type="dxa"/>
          </w:tcPr>
          <w:p w:rsidR="00130DB5" w:rsidRDefault="0018671F">
            <w:pPr>
              <w:rPr>
                <w:sz w:val="16"/>
                <w:szCs w:val="16"/>
              </w:rPr>
            </w:pPr>
            <w:r>
              <w:rPr>
                <w:sz w:val="16"/>
                <w:szCs w:val="16"/>
              </w:rPr>
              <w:t>52</w:t>
            </w:r>
          </w:p>
        </w:tc>
        <w:tc>
          <w:tcPr>
            <w:tcW w:w="4678" w:type="dxa"/>
          </w:tcPr>
          <w:p w:rsidR="00130DB5" w:rsidRPr="00DC0DD4" w:rsidRDefault="0018671F">
            <w:pPr>
              <w:rPr>
                <w:sz w:val="16"/>
                <w:szCs w:val="16"/>
              </w:rPr>
            </w:pPr>
            <w:r w:rsidRPr="0018671F">
              <w:rPr>
                <w:sz w:val="16"/>
                <w:szCs w:val="16"/>
              </w:rPr>
              <w:t>Del punto Anexo II.2.6. Sector industria; Eliminar la tabla 173. Descripción del atributo: Riesgo físico de inundación;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130DB5" w:rsidRDefault="00130DB5" w:rsidP="00037C5F">
            <w:pPr>
              <w:jc w:val="center"/>
              <w:rPr>
                <w:sz w:val="24"/>
                <w:szCs w:val="24"/>
              </w:rPr>
            </w:pPr>
          </w:p>
        </w:tc>
        <w:tc>
          <w:tcPr>
            <w:tcW w:w="567" w:type="dxa"/>
            <w:vAlign w:val="center"/>
          </w:tcPr>
          <w:p w:rsidR="00130DB5" w:rsidRPr="00037C5F" w:rsidRDefault="00740C74" w:rsidP="00037C5F">
            <w:pPr>
              <w:jc w:val="center"/>
              <w:rPr>
                <w:sz w:val="24"/>
                <w:szCs w:val="24"/>
              </w:rPr>
            </w:pPr>
            <w:r>
              <w:rPr>
                <w:sz w:val="24"/>
                <w:szCs w:val="24"/>
              </w:rPr>
              <w:t>X</w:t>
            </w:r>
          </w:p>
        </w:tc>
        <w:tc>
          <w:tcPr>
            <w:tcW w:w="2596" w:type="dxa"/>
          </w:tcPr>
          <w:p w:rsidR="00130DB5" w:rsidRDefault="00130DB5">
            <w:pPr>
              <w:rPr>
                <w:sz w:val="16"/>
                <w:szCs w:val="16"/>
              </w:rPr>
            </w:pPr>
          </w:p>
        </w:tc>
      </w:tr>
      <w:tr w:rsidR="0018671F" w:rsidTr="00B14282">
        <w:tc>
          <w:tcPr>
            <w:tcW w:w="562" w:type="dxa"/>
          </w:tcPr>
          <w:p w:rsidR="0018671F" w:rsidRDefault="0018671F">
            <w:pPr>
              <w:rPr>
                <w:sz w:val="16"/>
                <w:szCs w:val="16"/>
              </w:rPr>
            </w:pPr>
            <w:r>
              <w:rPr>
                <w:sz w:val="16"/>
                <w:szCs w:val="16"/>
              </w:rPr>
              <w:t>53</w:t>
            </w:r>
          </w:p>
        </w:tc>
        <w:tc>
          <w:tcPr>
            <w:tcW w:w="4678" w:type="dxa"/>
          </w:tcPr>
          <w:p w:rsidR="0018671F" w:rsidRPr="00DC0DD4" w:rsidRDefault="009E7FA8">
            <w:pPr>
              <w:rPr>
                <w:sz w:val="16"/>
                <w:szCs w:val="16"/>
              </w:rPr>
            </w:pPr>
            <w:r w:rsidRPr="009E7FA8">
              <w:rPr>
                <w:sz w:val="16"/>
                <w:szCs w:val="16"/>
              </w:rPr>
              <w:t>Eliminar la tabla 174. Descripción del atributo: Susceptibilidad del sector de industria por inestabilidad de laderas;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9E7FA8"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lastRenderedPageBreak/>
              <w:t>54</w:t>
            </w:r>
          </w:p>
        </w:tc>
        <w:tc>
          <w:tcPr>
            <w:tcW w:w="4678" w:type="dxa"/>
          </w:tcPr>
          <w:p w:rsidR="0018671F" w:rsidRPr="00DC0DD4" w:rsidRDefault="009E7FA8">
            <w:pPr>
              <w:rPr>
                <w:sz w:val="16"/>
                <w:szCs w:val="16"/>
              </w:rPr>
            </w:pPr>
            <w:r w:rsidRPr="009E7FA8">
              <w:rPr>
                <w:sz w:val="16"/>
                <w:szCs w:val="16"/>
              </w:rPr>
              <w:t>De la Tabla 175. Descripción del atributo: Distancia a línea de transmisión; se deberá ajustar el mapa en 2 sentidos, uno el polígono resultante considera la línea de alta tensión, se deberá quitar ya que de esta línea no se puede tener suministro de energía y dos la línea de media tensión existente va del poblado de Miraflores por un costado de la carrera hasta la cabecera municipal de manera continua y en el mapa los polígonos que representan esta línea están de manera intermitente cuando debería ser continuo.</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9E7FA8"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t>55</w:t>
            </w:r>
          </w:p>
        </w:tc>
        <w:tc>
          <w:tcPr>
            <w:tcW w:w="4678" w:type="dxa"/>
          </w:tcPr>
          <w:p w:rsidR="0018671F" w:rsidRPr="00DC0DD4" w:rsidRDefault="009E7FA8">
            <w:pPr>
              <w:rPr>
                <w:sz w:val="16"/>
                <w:szCs w:val="16"/>
              </w:rPr>
            </w:pPr>
            <w:r w:rsidRPr="009E7FA8">
              <w:rPr>
                <w:sz w:val="16"/>
                <w:szCs w:val="16"/>
              </w:rPr>
              <w:t>Del punto Anexo II.2.7. Sector minería; de la Tabla 182. Descripción del atributo: Pendiente topográfica; de acuerdo con lo señalado en la parte de Condición, se menciona que las zonas con pendientes del 0 al 2% se reconocen como menos favorables (valor bajo), y como resultado se presenta el mapa, el cual no es congruente de acuerdo con la Condición, porque las zonas que están en color naranja deberían estar en color rojo esto queda clarificado al observar el resultado de los mapas de las tablas 178 tipos de suelos, 179 tipos de roca y la pendiente del 0 al 2%, coinciden en que ahí no ya material para ser aprovechado.</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70796F"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t>56</w:t>
            </w:r>
          </w:p>
        </w:tc>
        <w:tc>
          <w:tcPr>
            <w:tcW w:w="4678" w:type="dxa"/>
          </w:tcPr>
          <w:p w:rsidR="0018671F" w:rsidRPr="00DC0DD4" w:rsidRDefault="0070796F">
            <w:pPr>
              <w:rPr>
                <w:sz w:val="16"/>
                <w:szCs w:val="16"/>
              </w:rPr>
            </w:pPr>
            <w:r w:rsidRPr="0070796F">
              <w:rPr>
                <w:sz w:val="16"/>
                <w:szCs w:val="16"/>
              </w:rPr>
              <w:t xml:space="preserve">Del punto Anexo II.2.8. Sector conservación; eliminar la Tabla 189. Descripción del atributo: Protección del recurso hídrico de cuerpos de agua, solo refiere a la </w:t>
            </w:r>
            <w:proofErr w:type="spellStart"/>
            <w:r w:rsidRPr="0070796F">
              <w:rPr>
                <w:sz w:val="16"/>
                <w:szCs w:val="16"/>
              </w:rPr>
              <w:t>bordería</w:t>
            </w:r>
            <w:proofErr w:type="spellEnd"/>
            <w:r w:rsidRPr="0070796F">
              <w:rPr>
                <w:sz w:val="16"/>
                <w:szCs w:val="16"/>
              </w:rPr>
              <w:t xml:space="preserve"> que está diseñada para el aprovechamiento agropecuario, por lo tanto no podrían quedar sujetos a conservación, ya que los sectores agrícola y pecuario dependen de ellos para uso y aprovechamiento.</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C95617"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t>57</w:t>
            </w:r>
          </w:p>
        </w:tc>
        <w:tc>
          <w:tcPr>
            <w:tcW w:w="4678" w:type="dxa"/>
          </w:tcPr>
          <w:p w:rsidR="0018671F" w:rsidRPr="00DC0DD4" w:rsidRDefault="00C95617">
            <w:pPr>
              <w:rPr>
                <w:sz w:val="16"/>
                <w:szCs w:val="16"/>
              </w:rPr>
            </w:pPr>
            <w:r w:rsidRPr="00C95617">
              <w:rPr>
                <w:sz w:val="16"/>
                <w:szCs w:val="16"/>
              </w:rPr>
              <w:t>Eliminar la tabla 192. Descripción del atributo: Índice de Riesgo Forestal;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C95617"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t>58</w:t>
            </w:r>
          </w:p>
        </w:tc>
        <w:tc>
          <w:tcPr>
            <w:tcW w:w="4678" w:type="dxa"/>
          </w:tcPr>
          <w:p w:rsidR="0018671F" w:rsidRPr="00DC0DD4" w:rsidRDefault="00C95617">
            <w:pPr>
              <w:rPr>
                <w:sz w:val="16"/>
                <w:szCs w:val="16"/>
              </w:rPr>
            </w:pPr>
            <w:r w:rsidRPr="00C95617">
              <w:rPr>
                <w:sz w:val="16"/>
                <w:szCs w:val="16"/>
              </w:rPr>
              <w:t>Eliminar la tabla 193. Descripción del atributo: Susceptibilidad del sector de conservación por inestabilidad de laderas; esto es de acuerdo con Tabla 112. Listado de atributos ambientales identificados por sector, además este no es un atributo ambiental que favorecen el desarrollo de un sector, son consideraciones que se deben tomar en cuenta en otro momento del proceso, como resultado del punto 3.4.7 Riesgos.</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C95617" w:rsidP="00037C5F">
            <w:pPr>
              <w:jc w:val="center"/>
              <w:rPr>
                <w:sz w:val="24"/>
                <w:szCs w:val="24"/>
              </w:rPr>
            </w:pPr>
            <w:r>
              <w:rPr>
                <w:sz w:val="24"/>
                <w:szCs w:val="24"/>
              </w:rPr>
              <w:t>X</w:t>
            </w:r>
          </w:p>
        </w:tc>
        <w:tc>
          <w:tcPr>
            <w:tcW w:w="2596" w:type="dxa"/>
          </w:tcPr>
          <w:p w:rsidR="0018671F" w:rsidRDefault="0018671F">
            <w:pPr>
              <w:rPr>
                <w:sz w:val="16"/>
                <w:szCs w:val="16"/>
              </w:rPr>
            </w:pPr>
          </w:p>
        </w:tc>
      </w:tr>
      <w:tr w:rsidR="0018671F" w:rsidTr="00B14282">
        <w:tc>
          <w:tcPr>
            <w:tcW w:w="562" w:type="dxa"/>
          </w:tcPr>
          <w:p w:rsidR="0018671F" w:rsidRDefault="0018671F">
            <w:pPr>
              <w:rPr>
                <w:sz w:val="16"/>
                <w:szCs w:val="16"/>
              </w:rPr>
            </w:pPr>
            <w:r>
              <w:rPr>
                <w:sz w:val="16"/>
                <w:szCs w:val="16"/>
              </w:rPr>
              <w:t>59</w:t>
            </w:r>
          </w:p>
        </w:tc>
        <w:tc>
          <w:tcPr>
            <w:tcW w:w="4678" w:type="dxa"/>
          </w:tcPr>
          <w:p w:rsidR="0018671F" w:rsidRPr="00DC0DD4" w:rsidRDefault="00185E7D">
            <w:pPr>
              <w:rPr>
                <w:sz w:val="16"/>
                <w:szCs w:val="16"/>
              </w:rPr>
            </w:pPr>
            <w:r w:rsidRPr="00185E7D">
              <w:rPr>
                <w:sz w:val="16"/>
                <w:szCs w:val="16"/>
              </w:rPr>
              <w:t>4.1 Elementos para la identificación de áreas que se deberán preservar, conservar, proteger o restaurar; se deberá de replantear todo este tema ya que no se a bordo de acuerdo con lo señalado por la Guía SEMARNAT 2015, por consecuencia el resultado no es el esperado ya que el mapa que se presenta en la figura 62. No señala cuales son las áreas para preservar, conservar, proteger o restaurar.</w:t>
            </w:r>
          </w:p>
        </w:tc>
        <w:tc>
          <w:tcPr>
            <w:tcW w:w="425" w:type="dxa"/>
            <w:vAlign w:val="center"/>
          </w:tcPr>
          <w:p w:rsidR="0018671F" w:rsidRDefault="0018671F" w:rsidP="00037C5F">
            <w:pPr>
              <w:jc w:val="center"/>
              <w:rPr>
                <w:sz w:val="24"/>
                <w:szCs w:val="24"/>
              </w:rPr>
            </w:pPr>
          </w:p>
        </w:tc>
        <w:tc>
          <w:tcPr>
            <w:tcW w:w="567" w:type="dxa"/>
            <w:vAlign w:val="center"/>
          </w:tcPr>
          <w:p w:rsidR="0018671F" w:rsidRPr="00037C5F" w:rsidRDefault="00185E7D" w:rsidP="00037C5F">
            <w:pPr>
              <w:jc w:val="center"/>
              <w:rPr>
                <w:sz w:val="24"/>
                <w:szCs w:val="24"/>
              </w:rPr>
            </w:pPr>
            <w:r>
              <w:rPr>
                <w:sz w:val="24"/>
                <w:szCs w:val="24"/>
              </w:rPr>
              <w:t>X</w:t>
            </w:r>
          </w:p>
        </w:tc>
        <w:tc>
          <w:tcPr>
            <w:tcW w:w="2596" w:type="dxa"/>
          </w:tcPr>
          <w:p w:rsidR="0018671F" w:rsidRDefault="0018671F">
            <w:pPr>
              <w:rPr>
                <w:sz w:val="16"/>
                <w:szCs w:val="16"/>
              </w:rPr>
            </w:pPr>
          </w:p>
        </w:tc>
      </w:tr>
      <w:tr w:rsidR="00185E7D" w:rsidTr="00B14282">
        <w:tc>
          <w:tcPr>
            <w:tcW w:w="562" w:type="dxa"/>
          </w:tcPr>
          <w:p w:rsidR="00185E7D" w:rsidRDefault="00185E7D">
            <w:pPr>
              <w:rPr>
                <w:sz w:val="16"/>
                <w:szCs w:val="16"/>
              </w:rPr>
            </w:pPr>
            <w:r>
              <w:rPr>
                <w:sz w:val="16"/>
                <w:szCs w:val="16"/>
              </w:rPr>
              <w:t>60</w:t>
            </w:r>
          </w:p>
        </w:tc>
        <w:tc>
          <w:tcPr>
            <w:tcW w:w="4678" w:type="dxa"/>
          </w:tcPr>
          <w:p w:rsidR="00185E7D" w:rsidRPr="00185E7D" w:rsidRDefault="00470E48">
            <w:pPr>
              <w:rPr>
                <w:sz w:val="16"/>
                <w:szCs w:val="16"/>
              </w:rPr>
            </w:pPr>
            <w:r w:rsidRPr="00470E48">
              <w:rPr>
                <w:sz w:val="16"/>
                <w:szCs w:val="16"/>
              </w:rPr>
              <w:t xml:space="preserve">Del punto 4.1.1 Ecosistemas y biodiversidad; para determinar los ecosistemas terrestres no están considerando que se tienen que identificar aquellas áreas que por su riqueza de especies y endemismos resulten prioritarias para su preservación y protección, tampoco incluyen el ANP Barrancas de los ríos Santiago y Verde y la propuesta de ANP Estatal Cerro el </w:t>
            </w:r>
            <w:proofErr w:type="spellStart"/>
            <w:r w:rsidRPr="00470E48">
              <w:rPr>
                <w:sz w:val="16"/>
                <w:szCs w:val="16"/>
              </w:rPr>
              <w:t>Papantón</w:t>
            </w:r>
            <w:proofErr w:type="spellEnd"/>
            <w:r w:rsidRPr="00470E48">
              <w:rPr>
                <w:sz w:val="16"/>
                <w:szCs w:val="16"/>
              </w:rPr>
              <w:t>.</w:t>
            </w:r>
          </w:p>
        </w:tc>
        <w:tc>
          <w:tcPr>
            <w:tcW w:w="425" w:type="dxa"/>
            <w:vAlign w:val="center"/>
          </w:tcPr>
          <w:p w:rsidR="00185E7D" w:rsidRDefault="00185E7D" w:rsidP="00037C5F">
            <w:pPr>
              <w:jc w:val="center"/>
              <w:rPr>
                <w:sz w:val="24"/>
                <w:szCs w:val="24"/>
              </w:rPr>
            </w:pPr>
          </w:p>
        </w:tc>
        <w:tc>
          <w:tcPr>
            <w:tcW w:w="567" w:type="dxa"/>
            <w:vAlign w:val="center"/>
          </w:tcPr>
          <w:p w:rsidR="00185E7D" w:rsidRDefault="00470E48" w:rsidP="00037C5F">
            <w:pPr>
              <w:jc w:val="center"/>
              <w:rPr>
                <w:sz w:val="24"/>
                <w:szCs w:val="24"/>
              </w:rPr>
            </w:pPr>
            <w:r>
              <w:rPr>
                <w:sz w:val="24"/>
                <w:szCs w:val="24"/>
              </w:rPr>
              <w:t>X</w:t>
            </w: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61</w:t>
            </w:r>
          </w:p>
        </w:tc>
        <w:tc>
          <w:tcPr>
            <w:tcW w:w="4678" w:type="dxa"/>
          </w:tcPr>
          <w:p w:rsidR="00185E7D" w:rsidRPr="00185E7D" w:rsidRDefault="00470E48">
            <w:pPr>
              <w:rPr>
                <w:sz w:val="16"/>
                <w:szCs w:val="16"/>
              </w:rPr>
            </w:pPr>
            <w:r w:rsidRPr="00470E48">
              <w:rPr>
                <w:sz w:val="16"/>
                <w:szCs w:val="16"/>
              </w:rPr>
              <w:t>Del punto 4.1.3 Áreas sin degradación aparente de suelos (áreas para la conservación); este tema es parte del punto 4.1.1 Ecosistemas y biodiversidad, por lo tanto se deberán presentar los resultados de cada análisis (suelos no degradados, estado de conservación de la vegetación y sitios con disponibilidad aparente del agua y su calidad), por separado con sus respectivos mapas y una vez que se cuente con dichos mapas se combinarán para obtener el mapa de las áreas para preservar, proteger y conservar.</w:t>
            </w:r>
          </w:p>
        </w:tc>
        <w:tc>
          <w:tcPr>
            <w:tcW w:w="425" w:type="dxa"/>
            <w:vAlign w:val="center"/>
          </w:tcPr>
          <w:p w:rsidR="00185E7D" w:rsidRDefault="00185E7D" w:rsidP="00037C5F">
            <w:pPr>
              <w:jc w:val="center"/>
              <w:rPr>
                <w:sz w:val="24"/>
                <w:szCs w:val="24"/>
              </w:rPr>
            </w:pPr>
          </w:p>
        </w:tc>
        <w:tc>
          <w:tcPr>
            <w:tcW w:w="567" w:type="dxa"/>
            <w:vAlign w:val="center"/>
          </w:tcPr>
          <w:p w:rsidR="00185E7D" w:rsidRDefault="00470E48" w:rsidP="00037C5F">
            <w:pPr>
              <w:jc w:val="center"/>
              <w:rPr>
                <w:sz w:val="24"/>
                <w:szCs w:val="24"/>
              </w:rPr>
            </w:pPr>
            <w:r>
              <w:rPr>
                <w:sz w:val="24"/>
                <w:szCs w:val="24"/>
              </w:rPr>
              <w:t>X</w:t>
            </w: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62</w:t>
            </w:r>
          </w:p>
        </w:tc>
        <w:tc>
          <w:tcPr>
            <w:tcW w:w="4678" w:type="dxa"/>
          </w:tcPr>
          <w:p w:rsidR="00185E7D" w:rsidRPr="00185E7D" w:rsidRDefault="00470E48">
            <w:pPr>
              <w:rPr>
                <w:sz w:val="16"/>
                <w:szCs w:val="16"/>
              </w:rPr>
            </w:pPr>
            <w:r w:rsidRPr="00470E48">
              <w:rPr>
                <w:sz w:val="16"/>
                <w:szCs w:val="16"/>
              </w:rPr>
              <w:t>De acuerdo con la Guía SEMARNAT 2015, deber incluir el análisis de Elementos para identificar las áreas con procesos de deterioro, degradación y contaminación ambiental; el resultado será el mapa de las áreas que se deberán restaurar.</w:t>
            </w:r>
          </w:p>
        </w:tc>
        <w:tc>
          <w:tcPr>
            <w:tcW w:w="425" w:type="dxa"/>
            <w:vAlign w:val="center"/>
          </w:tcPr>
          <w:p w:rsidR="00185E7D" w:rsidRDefault="00470E48" w:rsidP="00037C5F">
            <w:pPr>
              <w:jc w:val="center"/>
              <w:rPr>
                <w:sz w:val="24"/>
                <w:szCs w:val="24"/>
              </w:rPr>
            </w:pPr>
            <w:r>
              <w:rPr>
                <w:sz w:val="24"/>
                <w:szCs w:val="24"/>
              </w:rPr>
              <w:t>X</w:t>
            </w:r>
          </w:p>
        </w:tc>
        <w:tc>
          <w:tcPr>
            <w:tcW w:w="567" w:type="dxa"/>
            <w:vAlign w:val="center"/>
          </w:tcPr>
          <w:p w:rsidR="00185E7D" w:rsidRDefault="00185E7D" w:rsidP="00037C5F">
            <w:pPr>
              <w:jc w:val="center"/>
              <w:rPr>
                <w:sz w:val="24"/>
                <w:szCs w:val="24"/>
              </w:rPr>
            </w:pP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lastRenderedPageBreak/>
              <w:t>63</w:t>
            </w:r>
          </w:p>
        </w:tc>
        <w:tc>
          <w:tcPr>
            <w:tcW w:w="4678" w:type="dxa"/>
          </w:tcPr>
          <w:p w:rsidR="00185E7D" w:rsidRPr="00185E7D" w:rsidRDefault="00470E48">
            <w:pPr>
              <w:rPr>
                <w:sz w:val="16"/>
                <w:szCs w:val="16"/>
              </w:rPr>
            </w:pPr>
            <w:r w:rsidRPr="00470E48">
              <w:rPr>
                <w:sz w:val="16"/>
                <w:szCs w:val="16"/>
              </w:rPr>
              <w:t xml:space="preserve">De acuerdo con la Guía SEMARNAT 2015, deber incluir el análisis de Vulnerabilidad de los ecosistemas ante peligros </w:t>
            </w:r>
            <w:proofErr w:type="spellStart"/>
            <w:r w:rsidRPr="00470E48">
              <w:rPr>
                <w:sz w:val="16"/>
                <w:szCs w:val="16"/>
              </w:rPr>
              <w:t>geomorfoedafológicos</w:t>
            </w:r>
            <w:proofErr w:type="spellEnd"/>
            <w:r w:rsidRPr="00470E48">
              <w:rPr>
                <w:sz w:val="16"/>
                <w:szCs w:val="16"/>
              </w:rPr>
              <w:t xml:space="preserve"> e </w:t>
            </w:r>
            <w:proofErr w:type="spellStart"/>
            <w:r w:rsidRPr="00470E48">
              <w:rPr>
                <w:sz w:val="16"/>
                <w:szCs w:val="16"/>
              </w:rPr>
              <w:t>hidrometeorológicos</w:t>
            </w:r>
            <w:proofErr w:type="spellEnd"/>
            <w:r w:rsidRPr="00470E48">
              <w:rPr>
                <w:sz w:val="16"/>
                <w:szCs w:val="16"/>
              </w:rPr>
              <w:t>; el resultado será el mapa de vulnerabilidad.</w:t>
            </w:r>
          </w:p>
        </w:tc>
        <w:tc>
          <w:tcPr>
            <w:tcW w:w="425" w:type="dxa"/>
            <w:vAlign w:val="center"/>
          </w:tcPr>
          <w:p w:rsidR="00185E7D" w:rsidRDefault="00185E7D" w:rsidP="00037C5F">
            <w:pPr>
              <w:jc w:val="center"/>
              <w:rPr>
                <w:sz w:val="24"/>
                <w:szCs w:val="24"/>
              </w:rPr>
            </w:pPr>
          </w:p>
        </w:tc>
        <w:tc>
          <w:tcPr>
            <w:tcW w:w="567" w:type="dxa"/>
            <w:vAlign w:val="center"/>
          </w:tcPr>
          <w:p w:rsidR="00185E7D" w:rsidRDefault="00470E48" w:rsidP="00037C5F">
            <w:pPr>
              <w:jc w:val="center"/>
              <w:rPr>
                <w:sz w:val="24"/>
                <w:szCs w:val="24"/>
              </w:rPr>
            </w:pPr>
            <w:r>
              <w:rPr>
                <w:sz w:val="24"/>
                <w:szCs w:val="24"/>
              </w:rPr>
              <w:t>X</w:t>
            </w: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64</w:t>
            </w:r>
          </w:p>
        </w:tc>
        <w:tc>
          <w:tcPr>
            <w:tcW w:w="4678" w:type="dxa"/>
          </w:tcPr>
          <w:p w:rsidR="00185E7D" w:rsidRPr="00185E7D" w:rsidRDefault="00470E48">
            <w:pPr>
              <w:rPr>
                <w:sz w:val="16"/>
                <w:szCs w:val="16"/>
              </w:rPr>
            </w:pPr>
            <w:r w:rsidRPr="00470E48">
              <w:rPr>
                <w:sz w:val="16"/>
                <w:szCs w:val="16"/>
              </w:rPr>
              <w:t>Del punto 4.1.4 Áreas prioritarias para preservar, conservar, proteger o restaurar los ecosistemas y la biodiversidad; se deberán hacer los ajustes de acuerdo con lo observado en los puntos anteriores, ya que el mapa que se presenta en la figura 62. No señala cuales son las áreas para preservar, conservar, proteger o restaurar.</w:t>
            </w:r>
          </w:p>
        </w:tc>
        <w:tc>
          <w:tcPr>
            <w:tcW w:w="425" w:type="dxa"/>
            <w:vAlign w:val="center"/>
          </w:tcPr>
          <w:p w:rsidR="00185E7D" w:rsidRDefault="00185E7D" w:rsidP="00037C5F">
            <w:pPr>
              <w:jc w:val="center"/>
              <w:rPr>
                <w:sz w:val="24"/>
                <w:szCs w:val="24"/>
              </w:rPr>
            </w:pPr>
          </w:p>
        </w:tc>
        <w:tc>
          <w:tcPr>
            <w:tcW w:w="567" w:type="dxa"/>
            <w:vAlign w:val="center"/>
          </w:tcPr>
          <w:p w:rsidR="00185E7D" w:rsidRDefault="00470E48" w:rsidP="00037C5F">
            <w:pPr>
              <w:jc w:val="center"/>
              <w:rPr>
                <w:sz w:val="24"/>
                <w:szCs w:val="24"/>
              </w:rPr>
            </w:pPr>
            <w:r>
              <w:rPr>
                <w:sz w:val="24"/>
                <w:szCs w:val="24"/>
              </w:rPr>
              <w:t>X</w:t>
            </w: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65</w:t>
            </w:r>
          </w:p>
        </w:tc>
        <w:tc>
          <w:tcPr>
            <w:tcW w:w="4678" w:type="dxa"/>
          </w:tcPr>
          <w:p w:rsidR="00185E7D" w:rsidRPr="00185E7D" w:rsidRDefault="00470E48">
            <w:pPr>
              <w:rPr>
                <w:sz w:val="16"/>
                <w:szCs w:val="16"/>
              </w:rPr>
            </w:pPr>
            <w:r w:rsidRPr="00470E48">
              <w:rPr>
                <w:sz w:val="16"/>
                <w:szCs w:val="16"/>
              </w:rPr>
              <w:t>Deberá incluir el punto de Fragilidad Ambiental; esto es de acuerdo con lo establecido por la Ley Estatal del equilibrio Ecológico y la Protección al Ambiente en su artículo 16 fracción VII menciona que para la elaboración de ordenamientos ecológicos locales deberá estar sustentado en la fragilidad ambiental de los ecosistemas, para lo cual deberá considerar lo indicado por los artículos 2 fracción XV, 6 Fracciones III y VI, 9 y 69 fracción I.</w:t>
            </w:r>
          </w:p>
        </w:tc>
        <w:tc>
          <w:tcPr>
            <w:tcW w:w="425" w:type="dxa"/>
            <w:vAlign w:val="center"/>
          </w:tcPr>
          <w:p w:rsidR="00185E7D" w:rsidRDefault="00E00279" w:rsidP="00037C5F">
            <w:pPr>
              <w:jc w:val="center"/>
              <w:rPr>
                <w:sz w:val="24"/>
                <w:szCs w:val="24"/>
              </w:rPr>
            </w:pPr>
            <w:r>
              <w:rPr>
                <w:sz w:val="24"/>
                <w:szCs w:val="24"/>
              </w:rPr>
              <w:t>X</w:t>
            </w:r>
          </w:p>
        </w:tc>
        <w:tc>
          <w:tcPr>
            <w:tcW w:w="567" w:type="dxa"/>
            <w:vAlign w:val="center"/>
          </w:tcPr>
          <w:p w:rsidR="00185E7D" w:rsidRDefault="00185E7D" w:rsidP="00037C5F">
            <w:pPr>
              <w:jc w:val="center"/>
              <w:rPr>
                <w:sz w:val="24"/>
                <w:szCs w:val="24"/>
              </w:rPr>
            </w:pP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66</w:t>
            </w:r>
          </w:p>
        </w:tc>
        <w:tc>
          <w:tcPr>
            <w:tcW w:w="4678" w:type="dxa"/>
          </w:tcPr>
          <w:p w:rsidR="00185E7D" w:rsidRPr="00185E7D" w:rsidRDefault="00A434C5">
            <w:pPr>
              <w:rPr>
                <w:sz w:val="16"/>
                <w:szCs w:val="16"/>
              </w:rPr>
            </w:pPr>
            <w:r w:rsidRPr="00A434C5">
              <w:rPr>
                <w:sz w:val="16"/>
                <w:szCs w:val="16"/>
              </w:rPr>
              <w:t>Del Punto 4.2 Elementos para la elaboración de análisis de aptitud sectorial; verificar los atributos ambientales para el sector agricultura, ya que el mapa de la figura 63 presenta zonas con aptitudes medias y en otras zonas que se supone son menos aptas salen con aptitudes más altas.</w:t>
            </w:r>
          </w:p>
        </w:tc>
        <w:tc>
          <w:tcPr>
            <w:tcW w:w="425" w:type="dxa"/>
            <w:vAlign w:val="center"/>
          </w:tcPr>
          <w:p w:rsidR="00185E7D" w:rsidRDefault="00A434C5" w:rsidP="00037C5F">
            <w:pPr>
              <w:jc w:val="center"/>
              <w:rPr>
                <w:sz w:val="24"/>
                <w:szCs w:val="24"/>
              </w:rPr>
            </w:pPr>
            <w:r>
              <w:rPr>
                <w:sz w:val="24"/>
                <w:szCs w:val="24"/>
              </w:rPr>
              <w:t>X</w:t>
            </w:r>
          </w:p>
        </w:tc>
        <w:tc>
          <w:tcPr>
            <w:tcW w:w="567" w:type="dxa"/>
            <w:vAlign w:val="center"/>
          </w:tcPr>
          <w:p w:rsidR="00185E7D" w:rsidRDefault="00185E7D" w:rsidP="00037C5F">
            <w:pPr>
              <w:jc w:val="center"/>
              <w:rPr>
                <w:sz w:val="24"/>
                <w:szCs w:val="24"/>
              </w:rPr>
            </w:pPr>
          </w:p>
        </w:tc>
        <w:tc>
          <w:tcPr>
            <w:tcW w:w="2596" w:type="dxa"/>
          </w:tcPr>
          <w:p w:rsidR="00185E7D" w:rsidRDefault="00185E7D">
            <w:pPr>
              <w:rPr>
                <w:sz w:val="16"/>
                <w:szCs w:val="16"/>
              </w:rPr>
            </w:pPr>
          </w:p>
        </w:tc>
      </w:tr>
      <w:tr w:rsidR="00185E7D" w:rsidTr="00B14282">
        <w:tc>
          <w:tcPr>
            <w:tcW w:w="562" w:type="dxa"/>
          </w:tcPr>
          <w:p w:rsidR="00185E7D" w:rsidRDefault="00185E7D">
            <w:pPr>
              <w:rPr>
                <w:sz w:val="16"/>
                <w:szCs w:val="16"/>
              </w:rPr>
            </w:pPr>
            <w:r>
              <w:rPr>
                <w:sz w:val="16"/>
                <w:szCs w:val="16"/>
              </w:rPr>
              <w:t>67</w:t>
            </w:r>
          </w:p>
        </w:tc>
        <w:tc>
          <w:tcPr>
            <w:tcW w:w="4678" w:type="dxa"/>
          </w:tcPr>
          <w:p w:rsidR="00185E7D" w:rsidRPr="00185E7D" w:rsidRDefault="00A434C5">
            <w:pPr>
              <w:rPr>
                <w:sz w:val="16"/>
                <w:szCs w:val="16"/>
              </w:rPr>
            </w:pPr>
            <w:r w:rsidRPr="00A434C5">
              <w:rPr>
                <w:sz w:val="16"/>
                <w:szCs w:val="16"/>
              </w:rPr>
              <w:t>Verificar los atributos ambientales para el sector conservación ya que los cerros deben tener una aptitud alta y solo son franjas y con tendencia hacia aptitud media.</w:t>
            </w:r>
          </w:p>
        </w:tc>
        <w:tc>
          <w:tcPr>
            <w:tcW w:w="425" w:type="dxa"/>
            <w:vAlign w:val="center"/>
          </w:tcPr>
          <w:p w:rsidR="00185E7D" w:rsidRDefault="00185E7D" w:rsidP="00037C5F">
            <w:pPr>
              <w:jc w:val="center"/>
              <w:rPr>
                <w:sz w:val="24"/>
                <w:szCs w:val="24"/>
              </w:rPr>
            </w:pPr>
          </w:p>
        </w:tc>
        <w:tc>
          <w:tcPr>
            <w:tcW w:w="567" w:type="dxa"/>
            <w:vAlign w:val="center"/>
          </w:tcPr>
          <w:p w:rsidR="00185E7D" w:rsidRDefault="00E00279" w:rsidP="00037C5F">
            <w:pPr>
              <w:jc w:val="center"/>
              <w:rPr>
                <w:sz w:val="24"/>
                <w:szCs w:val="24"/>
              </w:rPr>
            </w:pPr>
            <w:r>
              <w:rPr>
                <w:sz w:val="24"/>
                <w:szCs w:val="24"/>
              </w:rPr>
              <w:t>X</w:t>
            </w:r>
          </w:p>
        </w:tc>
        <w:tc>
          <w:tcPr>
            <w:tcW w:w="2596" w:type="dxa"/>
          </w:tcPr>
          <w:p w:rsidR="00185E7D" w:rsidRDefault="00185E7D">
            <w:pPr>
              <w:rPr>
                <w:sz w:val="16"/>
                <w:szCs w:val="16"/>
              </w:rPr>
            </w:pPr>
          </w:p>
        </w:tc>
      </w:tr>
      <w:tr w:rsidR="00E00279" w:rsidTr="00B14282">
        <w:tc>
          <w:tcPr>
            <w:tcW w:w="562" w:type="dxa"/>
          </w:tcPr>
          <w:p w:rsidR="00E00279" w:rsidRDefault="00E00279">
            <w:pPr>
              <w:rPr>
                <w:sz w:val="16"/>
                <w:szCs w:val="16"/>
              </w:rPr>
            </w:pPr>
            <w:r>
              <w:rPr>
                <w:sz w:val="16"/>
                <w:szCs w:val="16"/>
              </w:rPr>
              <w:t>68</w:t>
            </w:r>
          </w:p>
        </w:tc>
        <w:tc>
          <w:tcPr>
            <w:tcW w:w="4678" w:type="dxa"/>
          </w:tcPr>
          <w:p w:rsidR="00E00279" w:rsidRPr="00A434C5" w:rsidRDefault="00E00279">
            <w:pPr>
              <w:rPr>
                <w:sz w:val="16"/>
                <w:szCs w:val="16"/>
              </w:rPr>
            </w:pPr>
            <w:r w:rsidRPr="00E00279">
              <w:rPr>
                <w:sz w:val="16"/>
                <w:szCs w:val="16"/>
              </w:rPr>
              <w:t>Del punto 4.3.1 Concurrencia espacial de actividades sectoriales; tomar en cuenta las observaciones del punto 4.2 Elementos para la elaboración de análisis de aptitud sectorial, para a ser los ajustes correspondientes, en este punto.</w:t>
            </w:r>
          </w:p>
        </w:tc>
        <w:tc>
          <w:tcPr>
            <w:tcW w:w="425" w:type="dxa"/>
            <w:vAlign w:val="center"/>
          </w:tcPr>
          <w:p w:rsidR="00E00279" w:rsidRDefault="00E00279" w:rsidP="00037C5F">
            <w:pPr>
              <w:jc w:val="center"/>
              <w:rPr>
                <w:sz w:val="24"/>
                <w:szCs w:val="24"/>
              </w:rPr>
            </w:pPr>
          </w:p>
        </w:tc>
        <w:tc>
          <w:tcPr>
            <w:tcW w:w="567" w:type="dxa"/>
            <w:vAlign w:val="center"/>
          </w:tcPr>
          <w:p w:rsidR="00E00279" w:rsidRDefault="00E00279" w:rsidP="00037C5F">
            <w:pPr>
              <w:jc w:val="center"/>
              <w:rPr>
                <w:sz w:val="24"/>
                <w:szCs w:val="24"/>
              </w:rPr>
            </w:pPr>
            <w:r>
              <w:rPr>
                <w:sz w:val="24"/>
                <w:szCs w:val="24"/>
              </w:rPr>
              <w:t>X</w:t>
            </w:r>
          </w:p>
        </w:tc>
        <w:tc>
          <w:tcPr>
            <w:tcW w:w="2596" w:type="dxa"/>
          </w:tcPr>
          <w:p w:rsidR="00E00279" w:rsidRDefault="00E00279">
            <w:pPr>
              <w:rPr>
                <w:sz w:val="16"/>
                <w:szCs w:val="16"/>
              </w:rPr>
            </w:pPr>
          </w:p>
        </w:tc>
      </w:tr>
      <w:tr w:rsidR="00E00279" w:rsidTr="00B14282">
        <w:tc>
          <w:tcPr>
            <w:tcW w:w="562" w:type="dxa"/>
          </w:tcPr>
          <w:p w:rsidR="00E00279" w:rsidRDefault="00E00279">
            <w:pPr>
              <w:rPr>
                <w:sz w:val="16"/>
                <w:szCs w:val="16"/>
              </w:rPr>
            </w:pPr>
            <w:r>
              <w:rPr>
                <w:sz w:val="16"/>
                <w:szCs w:val="16"/>
              </w:rPr>
              <w:t>69</w:t>
            </w:r>
          </w:p>
        </w:tc>
        <w:tc>
          <w:tcPr>
            <w:tcW w:w="4678" w:type="dxa"/>
          </w:tcPr>
          <w:p w:rsidR="00E00279" w:rsidRPr="00A434C5" w:rsidRDefault="00E00279">
            <w:pPr>
              <w:rPr>
                <w:sz w:val="16"/>
                <w:szCs w:val="16"/>
              </w:rPr>
            </w:pPr>
            <w:r w:rsidRPr="00E00279">
              <w:rPr>
                <w:sz w:val="16"/>
                <w:szCs w:val="16"/>
              </w:rPr>
              <w:t>De acuerdo con la Guía SEMARNAT 2015, falto desarrollar el tema Análisis de compatibilidades e incompatibilidades de planes, programas y acciones.</w:t>
            </w:r>
          </w:p>
        </w:tc>
        <w:tc>
          <w:tcPr>
            <w:tcW w:w="425" w:type="dxa"/>
            <w:vAlign w:val="center"/>
          </w:tcPr>
          <w:p w:rsidR="00E00279" w:rsidRDefault="00E00279" w:rsidP="00037C5F">
            <w:pPr>
              <w:jc w:val="center"/>
              <w:rPr>
                <w:sz w:val="24"/>
                <w:szCs w:val="24"/>
              </w:rPr>
            </w:pPr>
            <w:r>
              <w:rPr>
                <w:sz w:val="24"/>
                <w:szCs w:val="24"/>
              </w:rPr>
              <w:t>X</w:t>
            </w:r>
          </w:p>
        </w:tc>
        <w:tc>
          <w:tcPr>
            <w:tcW w:w="567" w:type="dxa"/>
            <w:vAlign w:val="center"/>
          </w:tcPr>
          <w:p w:rsidR="00E00279" w:rsidRDefault="00E00279" w:rsidP="00037C5F">
            <w:pPr>
              <w:jc w:val="center"/>
              <w:rPr>
                <w:sz w:val="24"/>
                <w:szCs w:val="24"/>
              </w:rPr>
            </w:pPr>
          </w:p>
        </w:tc>
        <w:tc>
          <w:tcPr>
            <w:tcW w:w="2596" w:type="dxa"/>
          </w:tcPr>
          <w:p w:rsidR="00E00279" w:rsidRDefault="00E00279">
            <w:pPr>
              <w:rPr>
                <w:sz w:val="16"/>
                <w:szCs w:val="16"/>
              </w:rPr>
            </w:pPr>
          </w:p>
        </w:tc>
      </w:tr>
      <w:tr w:rsidR="00E00279" w:rsidTr="00B14282">
        <w:tc>
          <w:tcPr>
            <w:tcW w:w="562" w:type="dxa"/>
          </w:tcPr>
          <w:p w:rsidR="00E00279" w:rsidRDefault="00E00279">
            <w:pPr>
              <w:rPr>
                <w:sz w:val="16"/>
                <w:szCs w:val="16"/>
              </w:rPr>
            </w:pPr>
            <w:r>
              <w:rPr>
                <w:sz w:val="16"/>
                <w:szCs w:val="16"/>
              </w:rPr>
              <w:t>70</w:t>
            </w:r>
          </w:p>
        </w:tc>
        <w:tc>
          <w:tcPr>
            <w:tcW w:w="4678" w:type="dxa"/>
          </w:tcPr>
          <w:p w:rsidR="00E00279" w:rsidRPr="00A434C5" w:rsidRDefault="00E00279">
            <w:pPr>
              <w:rPr>
                <w:sz w:val="16"/>
                <w:szCs w:val="16"/>
              </w:rPr>
            </w:pPr>
            <w:r w:rsidRPr="00E00279">
              <w:rPr>
                <w:sz w:val="16"/>
                <w:szCs w:val="16"/>
              </w:rPr>
              <w:t>Del punto 4.3.2 Conflictos ambientales; tomar en cuenta las observaciones de los puntos anteriores. De acuerdo con el resultado del mapa de la figura 82. Mapa de Conflictos Ambientales, falta describir el origen del conflicto.</w:t>
            </w:r>
          </w:p>
        </w:tc>
        <w:tc>
          <w:tcPr>
            <w:tcW w:w="425" w:type="dxa"/>
            <w:vAlign w:val="center"/>
          </w:tcPr>
          <w:p w:rsidR="00E00279" w:rsidRDefault="00E00279" w:rsidP="00037C5F">
            <w:pPr>
              <w:jc w:val="center"/>
              <w:rPr>
                <w:sz w:val="24"/>
                <w:szCs w:val="24"/>
              </w:rPr>
            </w:pPr>
          </w:p>
        </w:tc>
        <w:tc>
          <w:tcPr>
            <w:tcW w:w="567" w:type="dxa"/>
            <w:vAlign w:val="center"/>
          </w:tcPr>
          <w:p w:rsidR="00E00279" w:rsidRDefault="00164CAF" w:rsidP="00037C5F">
            <w:pPr>
              <w:jc w:val="center"/>
              <w:rPr>
                <w:sz w:val="24"/>
                <w:szCs w:val="24"/>
              </w:rPr>
            </w:pPr>
            <w:r>
              <w:rPr>
                <w:sz w:val="24"/>
                <w:szCs w:val="24"/>
              </w:rPr>
              <w:t>X</w:t>
            </w:r>
          </w:p>
        </w:tc>
        <w:tc>
          <w:tcPr>
            <w:tcW w:w="2596" w:type="dxa"/>
          </w:tcPr>
          <w:p w:rsidR="00E00279" w:rsidRDefault="00E00279">
            <w:pPr>
              <w:rPr>
                <w:sz w:val="16"/>
                <w:szCs w:val="16"/>
              </w:rPr>
            </w:pPr>
          </w:p>
        </w:tc>
      </w:tr>
      <w:tr w:rsidR="00E00279" w:rsidTr="00B14282">
        <w:tc>
          <w:tcPr>
            <w:tcW w:w="562" w:type="dxa"/>
          </w:tcPr>
          <w:p w:rsidR="00E00279" w:rsidRDefault="00E00279">
            <w:pPr>
              <w:rPr>
                <w:sz w:val="16"/>
                <w:szCs w:val="16"/>
              </w:rPr>
            </w:pPr>
            <w:r>
              <w:rPr>
                <w:sz w:val="16"/>
                <w:szCs w:val="16"/>
              </w:rPr>
              <w:t>71</w:t>
            </w:r>
          </w:p>
        </w:tc>
        <w:tc>
          <w:tcPr>
            <w:tcW w:w="4678" w:type="dxa"/>
          </w:tcPr>
          <w:p w:rsidR="00E00279" w:rsidRPr="00A434C5" w:rsidRDefault="00FC7313">
            <w:pPr>
              <w:rPr>
                <w:sz w:val="16"/>
                <w:szCs w:val="16"/>
              </w:rPr>
            </w:pPr>
            <w:r w:rsidRPr="00FC7313">
              <w:rPr>
                <w:sz w:val="16"/>
                <w:szCs w:val="16"/>
              </w:rPr>
              <w:t>De acuerdo con la Guía SEMARNAT 2015, falto desarrollar el tema del escenario contextual.</w:t>
            </w:r>
          </w:p>
        </w:tc>
        <w:tc>
          <w:tcPr>
            <w:tcW w:w="425" w:type="dxa"/>
            <w:vAlign w:val="center"/>
          </w:tcPr>
          <w:p w:rsidR="00E00279" w:rsidRDefault="00FC7313" w:rsidP="00037C5F">
            <w:pPr>
              <w:jc w:val="center"/>
              <w:rPr>
                <w:sz w:val="24"/>
                <w:szCs w:val="24"/>
              </w:rPr>
            </w:pPr>
            <w:r>
              <w:rPr>
                <w:sz w:val="24"/>
                <w:szCs w:val="24"/>
              </w:rPr>
              <w:t>X</w:t>
            </w:r>
          </w:p>
        </w:tc>
        <w:tc>
          <w:tcPr>
            <w:tcW w:w="567" w:type="dxa"/>
            <w:vAlign w:val="center"/>
          </w:tcPr>
          <w:p w:rsidR="00E00279" w:rsidRDefault="00E00279" w:rsidP="00037C5F">
            <w:pPr>
              <w:jc w:val="center"/>
              <w:rPr>
                <w:sz w:val="24"/>
                <w:szCs w:val="24"/>
              </w:rPr>
            </w:pPr>
          </w:p>
        </w:tc>
        <w:tc>
          <w:tcPr>
            <w:tcW w:w="2596" w:type="dxa"/>
          </w:tcPr>
          <w:p w:rsidR="00E00279" w:rsidRDefault="00E00279">
            <w:pPr>
              <w:rPr>
                <w:sz w:val="16"/>
                <w:szCs w:val="16"/>
              </w:rPr>
            </w:pPr>
          </w:p>
        </w:tc>
      </w:tr>
      <w:tr w:rsidR="00E00279" w:rsidTr="00B14282">
        <w:tc>
          <w:tcPr>
            <w:tcW w:w="562" w:type="dxa"/>
          </w:tcPr>
          <w:p w:rsidR="00E00279" w:rsidRDefault="00E00279">
            <w:pPr>
              <w:rPr>
                <w:sz w:val="16"/>
                <w:szCs w:val="16"/>
              </w:rPr>
            </w:pPr>
            <w:r>
              <w:rPr>
                <w:sz w:val="16"/>
                <w:szCs w:val="16"/>
              </w:rPr>
              <w:t>72</w:t>
            </w:r>
          </w:p>
        </w:tc>
        <w:tc>
          <w:tcPr>
            <w:tcW w:w="4678" w:type="dxa"/>
          </w:tcPr>
          <w:p w:rsidR="00E00279" w:rsidRPr="00A434C5" w:rsidRDefault="007A49B5">
            <w:pPr>
              <w:rPr>
                <w:sz w:val="16"/>
                <w:szCs w:val="16"/>
              </w:rPr>
            </w:pPr>
            <w:r w:rsidRPr="007A49B5">
              <w:rPr>
                <w:sz w:val="16"/>
                <w:szCs w:val="16"/>
              </w:rPr>
              <w:t xml:space="preserve">Del punto 6.1 Diseño y definición de las Unidades de Gestión Ambiental (UGA); según lo mencionado para la definición de UGA no se consideró las áreas prioritarias para la conservación, los conflictos, la degradación, la vulnerabilidad, los cuerpos de agua, las zonas funcionales, la zonificación forestal y los asentamientos humanos, y de acuerdo con la Guía SEMARNAT 2015, es información que debe ser considerada principalmente antes que otra. También deberá considerar el polígono de la nueva propuesta de ANP área Estatal de protección hidrológica Cerro el </w:t>
            </w:r>
            <w:proofErr w:type="spellStart"/>
            <w:r w:rsidRPr="007A49B5">
              <w:rPr>
                <w:sz w:val="16"/>
                <w:szCs w:val="16"/>
              </w:rPr>
              <w:t>Papantón</w:t>
            </w:r>
            <w:proofErr w:type="spellEnd"/>
            <w:r w:rsidRPr="007A49B5">
              <w:rPr>
                <w:sz w:val="16"/>
                <w:szCs w:val="16"/>
              </w:rPr>
              <w:t xml:space="preserve">, una vez habiendo considerado la información señalada deberá hacer los ajustes a los polígonos de </w:t>
            </w:r>
            <w:proofErr w:type="spellStart"/>
            <w:r w:rsidRPr="007A49B5">
              <w:rPr>
                <w:sz w:val="16"/>
                <w:szCs w:val="16"/>
              </w:rPr>
              <w:t>UGAs</w:t>
            </w:r>
            <w:proofErr w:type="spellEnd"/>
            <w:r w:rsidRPr="007A49B5">
              <w:rPr>
                <w:sz w:val="16"/>
                <w:szCs w:val="16"/>
              </w:rPr>
              <w:t>.</w:t>
            </w:r>
          </w:p>
        </w:tc>
        <w:tc>
          <w:tcPr>
            <w:tcW w:w="425" w:type="dxa"/>
            <w:vAlign w:val="center"/>
          </w:tcPr>
          <w:p w:rsidR="00E00279" w:rsidRDefault="0076216D" w:rsidP="00037C5F">
            <w:pPr>
              <w:jc w:val="center"/>
              <w:rPr>
                <w:sz w:val="24"/>
                <w:szCs w:val="24"/>
              </w:rPr>
            </w:pPr>
            <w:r>
              <w:rPr>
                <w:sz w:val="24"/>
                <w:szCs w:val="24"/>
              </w:rPr>
              <w:t>X</w:t>
            </w:r>
          </w:p>
        </w:tc>
        <w:tc>
          <w:tcPr>
            <w:tcW w:w="567" w:type="dxa"/>
            <w:vAlign w:val="center"/>
          </w:tcPr>
          <w:p w:rsidR="00E00279" w:rsidRDefault="00E00279" w:rsidP="00037C5F">
            <w:pPr>
              <w:jc w:val="center"/>
              <w:rPr>
                <w:sz w:val="24"/>
                <w:szCs w:val="24"/>
              </w:rPr>
            </w:pPr>
          </w:p>
        </w:tc>
        <w:tc>
          <w:tcPr>
            <w:tcW w:w="2596" w:type="dxa"/>
          </w:tcPr>
          <w:p w:rsidR="00E00279" w:rsidRDefault="0076216D" w:rsidP="003C6C29">
            <w:pPr>
              <w:rPr>
                <w:sz w:val="16"/>
                <w:szCs w:val="16"/>
              </w:rPr>
            </w:pPr>
            <w:r>
              <w:rPr>
                <w:sz w:val="16"/>
                <w:szCs w:val="16"/>
              </w:rPr>
              <w:t xml:space="preserve">Resultado de atender la observación resultaron </w:t>
            </w:r>
            <w:r w:rsidR="003C6C29">
              <w:rPr>
                <w:sz w:val="16"/>
                <w:szCs w:val="16"/>
              </w:rPr>
              <w:t>34</w:t>
            </w:r>
            <w:r>
              <w:rPr>
                <w:sz w:val="16"/>
                <w:szCs w:val="16"/>
              </w:rPr>
              <w:t xml:space="preserve"> </w:t>
            </w:r>
            <w:proofErr w:type="spellStart"/>
            <w:r>
              <w:rPr>
                <w:sz w:val="16"/>
                <w:szCs w:val="16"/>
              </w:rPr>
              <w:t>UGAs</w:t>
            </w:r>
            <w:proofErr w:type="spellEnd"/>
            <w:r>
              <w:rPr>
                <w:sz w:val="16"/>
                <w:szCs w:val="16"/>
              </w:rPr>
              <w:t xml:space="preserve">, por lo tanto, se debe corregir el dato del último párrafo ya que menciona que son 42 </w:t>
            </w:r>
            <w:proofErr w:type="spellStart"/>
            <w:r>
              <w:rPr>
                <w:sz w:val="16"/>
                <w:szCs w:val="16"/>
              </w:rPr>
              <w:t>UGAs</w:t>
            </w:r>
            <w:proofErr w:type="spellEnd"/>
            <w:r>
              <w:rPr>
                <w:sz w:val="16"/>
                <w:szCs w:val="16"/>
              </w:rPr>
              <w:t>.</w:t>
            </w:r>
          </w:p>
        </w:tc>
      </w:tr>
      <w:tr w:rsidR="00E00279" w:rsidTr="00B14282">
        <w:tc>
          <w:tcPr>
            <w:tcW w:w="562" w:type="dxa"/>
          </w:tcPr>
          <w:p w:rsidR="00E00279" w:rsidRDefault="00E00279">
            <w:pPr>
              <w:rPr>
                <w:sz w:val="16"/>
                <w:szCs w:val="16"/>
              </w:rPr>
            </w:pPr>
            <w:r>
              <w:rPr>
                <w:sz w:val="16"/>
                <w:szCs w:val="16"/>
              </w:rPr>
              <w:t>73</w:t>
            </w:r>
          </w:p>
        </w:tc>
        <w:tc>
          <w:tcPr>
            <w:tcW w:w="4678" w:type="dxa"/>
          </w:tcPr>
          <w:p w:rsidR="00E00279" w:rsidRPr="00A434C5" w:rsidRDefault="0076216D">
            <w:pPr>
              <w:rPr>
                <w:sz w:val="16"/>
                <w:szCs w:val="16"/>
              </w:rPr>
            </w:pPr>
            <w:r w:rsidRPr="0076216D">
              <w:rPr>
                <w:sz w:val="16"/>
                <w:szCs w:val="16"/>
              </w:rPr>
              <w:t xml:space="preserve">Del punto 6.2 Asignación de usos del suelo a las Unidades de Gestión Ambiental (UGA); de acuerdo con la tabla 78. Usos de suelo definidos para el Modelo de Ordenamiento Ecológico del municipio de </w:t>
            </w:r>
            <w:proofErr w:type="spellStart"/>
            <w:r w:rsidRPr="0076216D">
              <w:rPr>
                <w:sz w:val="16"/>
                <w:szCs w:val="16"/>
              </w:rPr>
              <w:t>Juanacatlán</w:t>
            </w:r>
            <w:proofErr w:type="spellEnd"/>
            <w:r w:rsidRPr="0076216D">
              <w:rPr>
                <w:sz w:val="16"/>
                <w:szCs w:val="16"/>
              </w:rPr>
              <w:t xml:space="preserve">, Jalisco; la definición debe estar basada de acuerdo a como se definieron los sectores en la Agenda Ambiental y no por definiciones ya establecidas, por ejemplo la definición para Acuicultura menciona que se puede hacer en bahías, estuarios y lagunas costeras, cuando en </w:t>
            </w:r>
            <w:proofErr w:type="spellStart"/>
            <w:r w:rsidRPr="0076216D">
              <w:rPr>
                <w:sz w:val="16"/>
                <w:szCs w:val="16"/>
              </w:rPr>
              <w:t>Juanacatlán</w:t>
            </w:r>
            <w:proofErr w:type="spellEnd"/>
            <w:r w:rsidRPr="0076216D">
              <w:rPr>
                <w:sz w:val="16"/>
                <w:szCs w:val="16"/>
              </w:rPr>
              <w:t xml:space="preserve"> no existen este tipo de lugares.</w:t>
            </w:r>
          </w:p>
        </w:tc>
        <w:tc>
          <w:tcPr>
            <w:tcW w:w="425" w:type="dxa"/>
            <w:vAlign w:val="center"/>
          </w:tcPr>
          <w:p w:rsidR="00E00279" w:rsidRDefault="00E00279" w:rsidP="00037C5F">
            <w:pPr>
              <w:jc w:val="center"/>
              <w:rPr>
                <w:sz w:val="24"/>
                <w:szCs w:val="24"/>
              </w:rPr>
            </w:pPr>
          </w:p>
        </w:tc>
        <w:tc>
          <w:tcPr>
            <w:tcW w:w="567" w:type="dxa"/>
            <w:vAlign w:val="center"/>
          </w:tcPr>
          <w:p w:rsidR="00E00279" w:rsidRDefault="00080AF6" w:rsidP="00037C5F">
            <w:pPr>
              <w:jc w:val="center"/>
              <w:rPr>
                <w:sz w:val="24"/>
                <w:szCs w:val="24"/>
              </w:rPr>
            </w:pPr>
            <w:r>
              <w:rPr>
                <w:sz w:val="24"/>
                <w:szCs w:val="24"/>
              </w:rPr>
              <w:t>X</w:t>
            </w:r>
          </w:p>
        </w:tc>
        <w:tc>
          <w:tcPr>
            <w:tcW w:w="2596" w:type="dxa"/>
          </w:tcPr>
          <w:p w:rsidR="00E00279" w:rsidRDefault="00E00279">
            <w:pPr>
              <w:rPr>
                <w:sz w:val="16"/>
                <w:szCs w:val="16"/>
              </w:rPr>
            </w:pPr>
          </w:p>
        </w:tc>
      </w:tr>
      <w:tr w:rsidR="00080AF6" w:rsidTr="00B14282">
        <w:tc>
          <w:tcPr>
            <w:tcW w:w="562" w:type="dxa"/>
          </w:tcPr>
          <w:p w:rsidR="00080AF6" w:rsidRDefault="00080AF6">
            <w:pPr>
              <w:rPr>
                <w:sz w:val="16"/>
                <w:szCs w:val="16"/>
              </w:rPr>
            </w:pPr>
            <w:r>
              <w:rPr>
                <w:sz w:val="16"/>
                <w:szCs w:val="16"/>
              </w:rPr>
              <w:t>74</w:t>
            </w:r>
          </w:p>
        </w:tc>
        <w:tc>
          <w:tcPr>
            <w:tcW w:w="4678" w:type="dxa"/>
          </w:tcPr>
          <w:p w:rsidR="00080AF6" w:rsidRPr="0076216D" w:rsidRDefault="00080AF6">
            <w:pPr>
              <w:rPr>
                <w:sz w:val="16"/>
                <w:szCs w:val="16"/>
              </w:rPr>
            </w:pPr>
            <w:r w:rsidRPr="00080AF6">
              <w:rPr>
                <w:sz w:val="16"/>
                <w:szCs w:val="16"/>
              </w:rPr>
              <w:t>De acuerdo con la observación realizada en la etapa de diagnóstico sobre la fragilidad ambiental; se deberá considerar un punto donde se asigne la fragilidad ambiental a cada UGA.</w:t>
            </w:r>
          </w:p>
        </w:tc>
        <w:tc>
          <w:tcPr>
            <w:tcW w:w="425" w:type="dxa"/>
            <w:vAlign w:val="center"/>
          </w:tcPr>
          <w:p w:rsidR="00080AF6" w:rsidRDefault="00080AF6" w:rsidP="00037C5F">
            <w:pPr>
              <w:jc w:val="center"/>
              <w:rPr>
                <w:sz w:val="24"/>
                <w:szCs w:val="24"/>
              </w:rPr>
            </w:pPr>
            <w:r>
              <w:rPr>
                <w:sz w:val="24"/>
                <w:szCs w:val="24"/>
              </w:rPr>
              <w:t>X</w:t>
            </w:r>
          </w:p>
        </w:tc>
        <w:tc>
          <w:tcPr>
            <w:tcW w:w="567" w:type="dxa"/>
            <w:vAlign w:val="center"/>
          </w:tcPr>
          <w:p w:rsidR="00080AF6" w:rsidRDefault="00080AF6" w:rsidP="00037C5F">
            <w:pPr>
              <w:jc w:val="center"/>
              <w:rPr>
                <w:sz w:val="24"/>
                <w:szCs w:val="24"/>
              </w:rPr>
            </w:pPr>
          </w:p>
        </w:tc>
        <w:tc>
          <w:tcPr>
            <w:tcW w:w="2596" w:type="dxa"/>
          </w:tcPr>
          <w:p w:rsidR="00080AF6" w:rsidRDefault="00080AF6">
            <w:pPr>
              <w:rPr>
                <w:sz w:val="16"/>
                <w:szCs w:val="16"/>
              </w:rPr>
            </w:pPr>
          </w:p>
        </w:tc>
      </w:tr>
      <w:tr w:rsidR="00080AF6" w:rsidTr="00B14282">
        <w:tc>
          <w:tcPr>
            <w:tcW w:w="562" w:type="dxa"/>
          </w:tcPr>
          <w:p w:rsidR="00080AF6" w:rsidRDefault="00080AF6">
            <w:pPr>
              <w:rPr>
                <w:sz w:val="16"/>
                <w:szCs w:val="16"/>
              </w:rPr>
            </w:pPr>
            <w:r>
              <w:rPr>
                <w:sz w:val="16"/>
                <w:szCs w:val="16"/>
              </w:rPr>
              <w:lastRenderedPageBreak/>
              <w:t>75</w:t>
            </w:r>
          </w:p>
        </w:tc>
        <w:tc>
          <w:tcPr>
            <w:tcW w:w="4678" w:type="dxa"/>
          </w:tcPr>
          <w:p w:rsidR="00080AF6" w:rsidRPr="0076216D" w:rsidRDefault="00184261">
            <w:pPr>
              <w:rPr>
                <w:sz w:val="16"/>
                <w:szCs w:val="16"/>
              </w:rPr>
            </w:pPr>
            <w:r w:rsidRPr="00184261">
              <w:rPr>
                <w:sz w:val="16"/>
                <w:szCs w:val="16"/>
              </w:rPr>
              <w:t>Del punto 6.5 Asignación de lineamientos ecológicos a cada Unidad de Gestión Ambiental. Se deberán ajustar todos los lineamientos ecológicos excepto el de la UGA ANP 01-P, incluyendo en su redacción un horizonte de tiempo medido en meses y/o años y una unidad cuantificable la medida será en hectáreas, esta última tomando en consideración la información del punto 6.3 Transición de usos del suelo; lo anterior con el fin de poder tener datos que nos permitan medir su cumplimiento y al cabo de un determinado tiempo nos permita evaluarlo.</w:t>
            </w:r>
          </w:p>
        </w:tc>
        <w:tc>
          <w:tcPr>
            <w:tcW w:w="425" w:type="dxa"/>
            <w:vAlign w:val="center"/>
          </w:tcPr>
          <w:p w:rsidR="00080AF6" w:rsidRDefault="00080AF6" w:rsidP="00037C5F">
            <w:pPr>
              <w:jc w:val="center"/>
              <w:rPr>
                <w:sz w:val="24"/>
                <w:szCs w:val="24"/>
              </w:rPr>
            </w:pPr>
          </w:p>
        </w:tc>
        <w:tc>
          <w:tcPr>
            <w:tcW w:w="567" w:type="dxa"/>
            <w:vAlign w:val="center"/>
          </w:tcPr>
          <w:p w:rsidR="00080AF6" w:rsidRDefault="00080AF6" w:rsidP="00037C5F">
            <w:pPr>
              <w:jc w:val="center"/>
              <w:rPr>
                <w:sz w:val="24"/>
                <w:szCs w:val="24"/>
              </w:rPr>
            </w:pPr>
          </w:p>
        </w:tc>
        <w:tc>
          <w:tcPr>
            <w:tcW w:w="2596" w:type="dxa"/>
          </w:tcPr>
          <w:p w:rsidR="00080AF6" w:rsidRDefault="006A76D1" w:rsidP="006A76D1">
            <w:pPr>
              <w:rPr>
                <w:sz w:val="16"/>
                <w:szCs w:val="16"/>
              </w:rPr>
            </w:pPr>
            <w:r>
              <w:rPr>
                <w:sz w:val="16"/>
                <w:szCs w:val="16"/>
              </w:rPr>
              <w:t>Aun y cuando se hicieron los ajustes t</w:t>
            </w:r>
            <w:r w:rsidR="00DA1964">
              <w:rPr>
                <w:sz w:val="16"/>
                <w:szCs w:val="16"/>
              </w:rPr>
              <w:t>odavía</w:t>
            </w:r>
            <w:r w:rsidR="00184261">
              <w:rPr>
                <w:sz w:val="16"/>
                <w:szCs w:val="16"/>
              </w:rPr>
              <w:t xml:space="preserve"> le falta ajustar </w:t>
            </w:r>
            <w:r>
              <w:rPr>
                <w:sz w:val="16"/>
                <w:szCs w:val="16"/>
              </w:rPr>
              <w:t>la redacción para que sean metas bien definidas.</w:t>
            </w:r>
          </w:p>
        </w:tc>
      </w:tr>
      <w:tr w:rsidR="00080AF6" w:rsidTr="00B14282">
        <w:tc>
          <w:tcPr>
            <w:tcW w:w="562" w:type="dxa"/>
          </w:tcPr>
          <w:p w:rsidR="00080AF6" w:rsidRDefault="00080AF6">
            <w:pPr>
              <w:rPr>
                <w:sz w:val="16"/>
                <w:szCs w:val="16"/>
              </w:rPr>
            </w:pPr>
            <w:r>
              <w:rPr>
                <w:sz w:val="16"/>
                <w:szCs w:val="16"/>
              </w:rPr>
              <w:t>76</w:t>
            </w:r>
          </w:p>
        </w:tc>
        <w:tc>
          <w:tcPr>
            <w:tcW w:w="4678" w:type="dxa"/>
          </w:tcPr>
          <w:p w:rsidR="00080AF6" w:rsidRPr="0076216D" w:rsidRDefault="006A76D1">
            <w:pPr>
              <w:rPr>
                <w:sz w:val="16"/>
                <w:szCs w:val="16"/>
              </w:rPr>
            </w:pPr>
            <w:r w:rsidRPr="006A76D1">
              <w:rPr>
                <w:sz w:val="16"/>
                <w:szCs w:val="16"/>
              </w:rPr>
              <w:t>Deberá quitar como responsable a la SEMADET por no ser de su competencia el programa, proyecto o acción de las siguientes estrategias ecológicas: E_Ca-04, E_Aag-14, E_Ape-08, E_Aac-04, E_ GIR-06, E_ GIR-07.</w:t>
            </w:r>
          </w:p>
        </w:tc>
        <w:tc>
          <w:tcPr>
            <w:tcW w:w="425" w:type="dxa"/>
            <w:vAlign w:val="center"/>
          </w:tcPr>
          <w:p w:rsidR="00080AF6" w:rsidRDefault="006A76D1" w:rsidP="00037C5F">
            <w:pPr>
              <w:jc w:val="center"/>
              <w:rPr>
                <w:sz w:val="24"/>
                <w:szCs w:val="24"/>
              </w:rPr>
            </w:pPr>
            <w:r>
              <w:rPr>
                <w:sz w:val="24"/>
                <w:szCs w:val="24"/>
              </w:rPr>
              <w:t>X</w:t>
            </w:r>
          </w:p>
        </w:tc>
        <w:tc>
          <w:tcPr>
            <w:tcW w:w="567" w:type="dxa"/>
            <w:vAlign w:val="center"/>
          </w:tcPr>
          <w:p w:rsidR="00080AF6" w:rsidRDefault="00080AF6" w:rsidP="00037C5F">
            <w:pPr>
              <w:jc w:val="center"/>
              <w:rPr>
                <w:sz w:val="24"/>
                <w:szCs w:val="24"/>
              </w:rPr>
            </w:pPr>
          </w:p>
        </w:tc>
        <w:tc>
          <w:tcPr>
            <w:tcW w:w="2596" w:type="dxa"/>
          </w:tcPr>
          <w:p w:rsidR="00080AF6" w:rsidRDefault="00080AF6">
            <w:pPr>
              <w:rPr>
                <w:sz w:val="16"/>
                <w:szCs w:val="16"/>
              </w:rPr>
            </w:pPr>
          </w:p>
        </w:tc>
      </w:tr>
      <w:tr w:rsidR="00080AF6" w:rsidTr="00B14282">
        <w:tc>
          <w:tcPr>
            <w:tcW w:w="562" w:type="dxa"/>
          </w:tcPr>
          <w:p w:rsidR="00080AF6" w:rsidRDefault="00080AF6">
            <w:pPr>
              <w:rPr>
                <w:sz w:val="16"/>
                <w:szCs w:val="16"/>
              </w:rPr>
            </w:pPr>
            <w:r>
              <w:rPr>
                <w:sz w:val="16"/>
                <w:szCs w:val="16"/>
              </w:rPr>
              <w:t>77</w:t>
            </w:r>
          </w:p>
        </w:tc>
        <w:tc>
          <w:tcPr>
            <w:tcW w:w="4678" w:type="dxa"/>
          </w:tcPr>
          <w:p w:rsidR="00080AF6" w:rsidRPr="0076216D" w:rsidRDefault="00E545A9">
            <w:pPr>
              <w:rPr>
                <w:sz w:val="16"/>
                <w:szCs w:val="16"/>
              </w:rPr>
            </w:pPr>
            <w:r w:rsidRPr="00E545A9">
              <w:rPr>
                <w:sz w:val="16"/>
                <w:szCs w:val="16"/>
              </w:rPr>
              <w:t>Porque no son programas o proyectos de gobierno y porque tampoco son acciones que se deriven de un programa o proyecto de gobierno, esto de acuerdo con lo señalado en la Guía SEMARNAT 2015. Por lo tanto no son estrategias ecológicas y se deberán eliminar las siguientes; E_ ECA-03, E_ ECA-04, E_ ECA-06, E_A-09, E_A-10, E_A-11, E_A-12, E_A-13, E_A-14, E_Ca-05, E_B-10, E_B-15, E_B-17, E_As-05, E_Aag-03, E_Aag-11, E_Aag-12, E_Aag-13, E_Aag-14, E_Ape-05, E_Ape-08, E_Aac-05, E_Ageo-01, E_Ageo-02, E_Ageo-03, E_Ageo-04, E_Ageo-05, E_Ageo-06, E_Ah-02, E_Ah-03, E_Ah-04, E_Ah-05, E_Ah-06, E_Ah-07, E_Ah-08, E_Ah-09, E_Ah-10, E_Ah-12, E_Ah-13, E_If-06, E_In-02, E_In-03, E_In-05, E_In-07, E_In-09, E_In-10, E_GIR-01, E_R-06, E_R-07, E_R-08, E_Tu-05, E_Tu-06, E_Tu-07, E_Tu-08, E_Tu-10.</w:t>
            </w:r>
          </w:p>
        </w:tc>
        <w:tc>
          <w:tcPr>
            <w:tcW w:w="425" w:type="dxa"/>
            <w:vAlign w:val="center"/>
          </w:tcPr>
          <w:p w:rsidR="00080AF6" w:rsidRDefault="007E5989" w:rsidP="00037C5F">
            <w:pPr>
              <w:jc w:val="center"/>
              <w:rPr>
                <w:sz w:val="24"/>
                <w:szCs w:val="24"/>
              </w:rPr>
            </w:pPr>
            <w:r>
              <w:rPr>
                <w:sz w:val="24"/>
                <w:szCs w:val="24"/>
              </w:rPr>
              <w:t>X</w:t>
            </w:r>
          </w:p>
        </w:tc>
        <w:tc>
          <w:tcPr>
            <w:tcW w:w="567" w:type="dxa"/>
            <w:vAlign w:val="center"/>
          </w:tcPr>
          <w:p w:rsidR="00080AF6" w:rsidRDefault="00080AF6" w:rsidP="00037C5F">
            <w:pPr>
              <w:jc w:val="center"/>
              <w:rPr>
                <w:sz w:val="24"/>
                <w:szCs w:val="24"/>
              </w:rPr>
            </w:pPr>
          </w:p>
        </w:tc>
        <w:tc>
          <w:tcPr>
            <w:tcW w:w="2596" w:type="dxa"/>
          </w:tcPr>
          <w:p w:rsidR="00080AF6" w:rsidRDefault="00080AF6">
            <w:pPr>
              <w:rPr>
                <w:sz w:val="16"/>
                <w:szCs w:val="16"/>
              </w:rPr>
            </w:pPr>
          </w:p>
        </w:tc>
      </w:tr>
      <w:tr w:rsidR="00080AF6" w:rsidTr="00B14282">
        <w:tc>
          <w:tcPr>
            <w:tcW w:w="562" w:type="dxa"/>
          </w:tcPr>
          <w:p w:rsidR="00080AF6" w:rsidRDefault="00080AF6">
            <w:pPr>
              <w:rPr>
                <w:sz w:val="16"/>
                <w:szCs w:val="16"/>
              </w:rPr>
            </w:pPr>
            <w:r>
              <w:rPr>
                <w:sz w:val="16"/>
                <w:szCs w:val="16"/>
              </w:rPr>
              <w:t>78</w:t>
            </w:r>
          </w:p>
        </w:tc>
        <w:tc>
          <w:tcPr>
            <w:tcW w:w="4678" w:type="dxa"/>
          </w:tcPr>
          <w:p w:rsidR="00080AF6" w:rsidRPr="0076216D" w:rsidRDefault="00E545A9">
            <w:pPr>
              <w:rPr>
                <w:sz w:val="16"/>
                <w:szCs w:val="16"/>
              </w:rPr>
            </w:pPr>
            <w:r w:rsidRPr="00E545A9">
              <w:rPr>
                <w:sz w:val="16"/>
                <w:szCs w:val="16"/>
              </w:rPr>
              <w:t>En la estrategia ecológica E_A-06, se pone como responsable a la CEAS corregir el nombre.</w:t>
            </w:r>
          </w:p>
        </w:tc>
        <w:tc>
          <w:tcPr>
            <w:tcW w:w="425" w:type="dxa"/>
            <w:vAlign w:val="center"/>
          </w:tcPr>
          <w:p w:rsidR="00080AF6" w:rsidRDefault="00080AF6" w:rsidP="00037C5F">
            <w:pPr>
              <w:jc w:val="center"/>
              <w:rPr>
                <w:sz w:val="24"/>
                <w:szCs w:val="24"/>
              </w:rPr>
            </w:pPr>
          </w:p>
        </w:tc>
        <w:tc>
          <w:tcPr>
            <w:tcW w:w="567" w:type="dxa"/>
            <w:vAlign w:val="center"/>
          </w:tcPr>
          <w:p w:rsidR="00080AF6" w:rsidRDefault="00E545A9" w:rsidP="00037C5F">
            <w:pPr>
              <w:jc w:val="center"/>
              <w:rPr>
                <w:sz w:val="24"/>
                <w:szCs w:val="24"/>
              </w:rPr>
            </w:pPr>
            <w:r>
              <w:rPr>
                <w:sz w:val="24"/>
                <w:szCs w:val="24"/>
              </w:rPr>
              <w:t>X</w:t>
            </w:r>
          </w:p>
        </w:tc>
        <w:tc>
          <w:tcPr>
            <w:tcW w:w="2596" w:type="dxa"/>
          </w:tcPr>
          <w:p w:rsidR="00080AF6" w:rsidRDefault="00080AF6">
            <w:pPr>
              <w:rPr>
                <w:sz w:val="16"/>
                <w:szCs w:val="16"/>
              </w:rPr>
            </w:pPr>
          </w:p>
        </w:tc>
      </w:tr>
      <w:tr w:rsidR="00080AF6" w:rsidTr="00B14282">
        <w:tc>
          <w:tcPr>
            <w:tcW w:w="562" w:type="dxa"/>
          </w:tcPr>
          <w:p w:rsidR="00080AF6" w:rsidRDefault="00080AF6">
            <w:pPr>
              <w:rPr>
                <w:sz w:val="16"/>
                <w:szCs w:val="16"/>
              </w:rPr>
            </w:pPr>
            <w:r>
              <w:rPr>
                <w:sz w:val="16"/>
                <w:szCs w:val="16"/>
              </w:rPr>
              <w:t>79</w:t>
            </w:r>
          </w:p>
        </w:tc>
        <w:tc>
          <w:tcPr>
            <w:tcW w:w="4678" w:type="dxa"/>
          </w:tcPr>
          <w:p w:rsidR="00080AF6" w:rsidRPr="0076216D" w:rsidRDefault="00E545A9">
            <w:pPr>
              <w:rPr>
                <w:sz w:val="16"/>
                <w:szCs w:val="16"/>
              </w:rPr>
            </w:pPr>
            <w:r w:rsidRPr="00E545A9">
              <w:rPr>
                <w:sz w:val="16"/>
                <w:szCs w:val="16"/>
              </w:rPr>
              <w:t>Eliminar la acción de la estrategia ecológica E_B-02, ya que refiere a la competencia federal y por otro lado la categoría no es protección de recursos naturales.</w:t>
            </w:r>
          </w:p>
        </w:tc>
        <w:tc>
          <w:tcPr>
            <w:tcW w:w="425" w:type="dxa"/>
            <w:vAlign w:val="center"/>
          </w:tcPr>
          <w:p w:rsidR="00080AF6" w:rsidRDefault="00533C19" w:rsidP="00037C5F">
            <w:pPr>
              <w:jc w:val="center"/>
              <w:rPr>
                <w:sz w:val="24"/>
                <w:szCs w:val="24"/>
              </w:rPr>
            </w:pPr>
            <w:r>
              <w:rPr>
                <w:sz w:val="24"/>
                <w:szCs w:val="24"/>
              </w:rPr>
              <w:t>X</w:t>
            </w:r>
          </w:p>
        </w:tc>
        <w:tc>
          <w:tcPr>
            <w:tcW w:w="567" w:type="dxa"/>
            <w:vAlign w:val="center"/>
          </w:tcPr>
          <w:p w:rsidR="00080AF6" w:rsidRDefault="00080AF6" w:rsidP="00037C5F">
            <w:pPr>
              <w:jc w:val="center"/>
              <w:rPr>
                <w:sz w:val="24"/>
                <w:szCs w:val="24"/>
              </w:rPr>
            </w:pPr>
          </w:p>
        </w:tc>
        <w:tc>
          <w:tcPr>
            <w:tcW w:w="2596" w:type="dxa"/>
          </w:tcPr>
          <w:p w:rsidR="00080AF6" w:rsidRDefault="00080AF6">
            <w:pPr>
              <w:rPr>
                <w:sz w:val="16"/>
                <w:szCs w:val="16"/>
              </w:rPr>
            </w:pPr>
          </w:p>
        </w:tc>
      </w:tr>
      <w:tr w:rsidR="00080AF6" w:rsidTr="00B14282">
        <w:tc>
          <w:tcPr>
            <w:tcW w:w="562" w:type="dxa"/>
          </w:tcPr>
          <w:p w:rsidR="00080AF6" w:rsidRDefault="007E5989">
            <w:pPr>
              <w:rPr>
                <w:sz w:val="16"/>
                <w:szCs w:val="16"/>
              </w:rPr>
            </w:pPr>
            <w:r>
              <w:rPr>
                <w:sz w:val="16"/>
                <w:szCs w:val="16"/>
              </w:rPr>
              <w:t>80</w:t>
            </w:r>
          </w:p>
        </w:tc>
        <w:tc>
          <w:tcPr>
            <w:tcW w:w="4678" w:type="dxa"/>
          </w:tcPr>
          <w:p w:rsidR="00080AF6" w:rsidRPr="0076216D" w:rsidRDefault="00E545A9">
            <w:pPr>
              <w:rPr>
                <w:sz w:val="16"/>
                <w:szCs w:val="16"/>
              </w:rPr>
            </w:pPr>
            <w:r w:rsidRPr="00E545A9">
              <w:rPr>
                <w:sz w:val="16"/>
                <w:szCs w:val="16"/>
              </w:rPr>
              <w:t>Ajustar la redacción de la E_In-08, por parte de la SEMADET existe el programa cumplimiento ambiental voluntario.; además no existe la SEDEUR corregir.</w:t>
            </w:r>
          </w:p>
        </w:tc>
        <w:tc>
          <w:tcPr>
            <w:tcW w:w="425" w:type="dxa"/>
            <w:vAlign w:val="center"/>
          </w:tcPr>
          <w:p w:rsidR="00080AF6" w:rsidRDefault="007E5989" w:rsidP="00037C5F">
            <w:pPr>
              <w:jc w:val="center"/>
              <w:rPr>
                <w:sz w:val="24"/>
                <w:szCs w:val="24"/>
              </w:rPr>
            </w:pPr>
            <w:r>
              <w:rPr>
                <w:sz w:val="24"/>
                <w:szCs w:val="24"/>
              </w:rPr>
              <w:t>X</w:t>
            </w:r>
          </w:p>
        </w:tc>
        <w:tc>
          <w:tcPr>
            <w:tcW w:w="567" w:type="dxa"/>
            <w:vAlign w:val="center"/>
          </w:tcPr>
          <w:p w:rsidR="00080AF6" w:rsidRDefault="00080AF6" w:rsidP="00037C5F">
            <w:pPr>
              <w:jc w:val="center"/>
              <w:rPr>
                <w:sz w:val="24"/>
                <w:szCs w:val="24"/>
              </w:rPr>
            </w:pPr>
          </w:p>
        </w:tc>
        <w:tc>
          <w:tcPr>
            <w:tcW w:w="2596" w:type="dxa"/>
          </w:tcPr>
          <w:p w:rsidR="00080AF6" w:rsidRDefault="00080AF6">
            <w:pPr>
              <w:rPr>
                <w:sz w:val="16"/>
                <w:szCs w:val="16"/>
              </w:rPr>
            </w:pPr>
          </w:p>
        </w:tc>
      </w:tr>
      <w:tr w:rsidR="00080AF6" w:rsidTr="00B14282">
        <w:tc>
          <w:tcPr>
            <w:tcW w:w="562" w:type="dxa"/>
          </w:tcPr>
          <w:p w:rsidR="00080AF6" w:rsidRDefault="007E5989">
            <w:pPr>
              <w:rPr>
                <w:sz w:val="16"/>
                <w:szCs w:val="16"/>
              </w:rPr>
            </w:pPr>
            <w:r>
              <w:rPr>
                <w:sz w:val="16"/>
                <w:szCs w:val="16"/>
              </w:rPr>
              <w:t>81</w:t>
            </w:r>
          </w:p>
        </w:tc>
        <w:tc>
          <w:tcPr>
            <w:tcW w:w="4678" w:type="dxa"/>
          </w:tcPr>
          <w:p w:rsidR="00080AF6" w:rsidRPr="0076216D" w:rsidRDefault="007E5989">
            <w:pPr>
              <w:rPr>
                <w:sz w:val="16"/>
                <w:szCs w:val="16"/>
              </w:rPr>
            </w:pPr>
            <w:r w:rsidRPr="007E5989">
              <w:rPr>
                <w:sz w:val="16"/>
                <w:szCs w:val="16"/>
              </w:rPr>
              <w:t>Del punto 6.7 Criterios de Regulación Ecológica; Falto incluir para cada criterio de regulación ecológica una justificación técnica derivada del estudio (agenda ambiental, caracterización, diagnóstico y pronóstico), así como para aquellos criterios de regulación ecológica que lo requerían una justificación jurídica motivada y fundamentada.</w:t>
            </w:r>
          </w:p>
        </w:tc>
        <w:tc>
          <w:tcPr>
            <w:tcW w:w="425" w:type="dxa"/>
            <w:vAlign w:val="center"/>
          </w:tcPr>
          <w:p w:rsidR="00080AF6" w:rsidRDefault="00080AF6" w:rsidP="00037C5F">
            <w:pPr>
              <w:jc w:val="center"/>
              <w:rPr>
                <w:sz w:val="24"/>
                <w:szCs w:val="24"/>
              </w:rPr>
            </w:pPr>
          </w:p>
        </w:tc>
        <w:tc>
          <w:tcPr>
            <w:tcW w:w="567" w:type="dxa"/>
            <w:vAlign w:val="center"/>
          </w:tcPr>
          <w:p w:rsidR="00080AF6" w:rsidRDefault="00080AF6" w:rsidP="00037C5F">
            <w:pPr>
              <w:jc w:val="center"/>
              <w:rPr>
                <w:sz w:val="24"/>
                <w:szCs w:val="24"/>
              </w:rPr>
            </w:pPr>
          </w:p>
        </w:tc>
        <w:tc>
          <w:tcPr>
            <w:tcW w:w="2596" w:type="dxa"/>
          </w:tcPr>
          <w:p w:rsidR="00080AF6" w:rsidRDefault="007E5989">
            <w:pPr>
              <w:rPr>
                <w:sz w:val="16"/>
                <w:szCs w:val="16"/>
              </w:rPr>
            </w:pPr>
            <w:r>
              <w:rPr>
                <w:sz w:val="16"/>
                <w:szCs w:val="16"/>
              </w:rPr>
              <w:t>Solo se incluyó la justificación jurídica.</w:t>
            </w:r>
          </w:p>
        </w:tc>
      </w:tr>
      <w:tr w:rsidR="00080AF6" w:rsidTr="00B14282">
        <w:tc>
          <w:tcPr>
            <w:tcW w:w="562" w:type="dxa"/>
          </w:tcPr>
          <w:p w:rsidR="00080AF6" w:rsidRDefault="007E5989">
            <w:pPr>
              <w:rPr>
                <w:sz w:val="16"/>
                <w:szCs w:val="16"/>
              </w:rPr>
            </w:pPr>
            <w:r>
              <w:rPr>
                <w:sz w:val="16"/>
                <w:szCs w:val="16"/>
              </w:rPr>
              <w:t>82</w:t>
            </w:r>
          </w:p>
        </w:tc>
        <w:tc>
          <w:tcPr>
            <w:tcW w:w="4678" w:type="dxa"/>
          </w:tcPr>
          <w:p w:rsidR="00A80F0E" w:rsidRPr="00A80F0E" w:rsidRDefault="00A80F0E" w:rsidP="00A80F0E">
            <w:pPr>
              <w:rPr>
                <w:sz w:val="16"/>
                <w:szCs w:val="16"/>
              </w:rPr>
            </w:pPr>
            <w:r w:rsidRPr="00A80F0E">
              <w:rPr>
                <w:sz w:val="16"/>
                <w:szCs w:val="16"/>
              </w:rPr>
              <w:t>De acuerdo con la Guía SEMARNAT 2015 y con lo mencionado en el párrafo cuarto de este punto no son Criterios de Regulación Ecológica por no regular los usos del suelo los siguientes:</w:t>
            </w:r>
          </w:p>
          <w:p w:rsidR="00080AF6" w:rsidRPr="0076216D" w:rsidRDefault="00A80F0E" w:rsidP="00A80F0E">
            <w:pPr>
              <w:rPr>
                <w:sz w:val="16"/>
                <w:szCs w:val="16"/>
              </w:rPr>
            </w:pPr>
            <w:r w:rsidRPr="00A80F0E">
              <w:rPr>
                <w:sz w:val="16"/>
                <w:szCs w:val="16"/>
              </w:rPr>
              <w:t>Porque son una declaración de principios, Gn-03, Gn-04, Gn-05, Ag-01, Ag-02, Ag-03, Ag-06, Ag-15, Pe-02, Pe-03, Pe-13, Pe-23, Ac-02, Ac-06, Ac-07, Ah-06, Ah-09, Ah-13, Ah-16, In-01, In-07, In-08, Mi-01, Mi-02, Mi-03, Mi-12, Con-15, Con-16, Con-20, Con-21, Tu-01, Tu-02.</w:t>
            </w:r>
          </w:p>
        </w:tc>
        <w:tc>
          <w:tcPr>
            <w:tcW w:w="425" w:type="dxa"/>
            <w:vAlign w:val="center"/>
          </w:tcPr>
          <w:p w:rsidR="00080AF6" w:rsidRDefault="00080AF6" w:rsidP="00037C5F">
            <w:pPr>
              <w:jc w:val="center"/>
              <w:rPr>
                <w:sz w:val="24"/>
                <w:szCs w:val="24"/>
              </w:rPr>
            </w:pPr>
          </w:p>
        </w:tc>
        <w:tc>
          <w:tcPr>
            <w:tcW w:w="567" w:type="dxa"/>
            <w:vAlign w:val="center"/>
          </w:tcPr>
          <w:p w:rsidR="00080AF6" w:rsidRDefault="00080AF6" w:rsidP="00037C5F">
            <w:pPr>
              <w:jc w:val="center"/>
              <w:rPr>
                <w:sz w:val="24"/>
                <w:szCs w:val="24"/>
              </w:rPr>
            </w:pPr>
          </w:p>
        </w:tc>
        <w:tc>
          <w:tcPr>
            <w:tcW w:w="2596" w:type="dxa"/>
          </w:tcPr>
          <w:p w:rsidR="00F13AE1" w:rsidRDefault="00D7076E">
            <w:pPr>
              <w:rPr>
                <w:sz w:val="16"/>
                <w:szCs w:val="16"/>
              </w:rPr>
            </w:pPr>
            <w:r>
              <w:rPr>
                <w:sz w:val="16"/>
                <w:szCs w:val="16"/>
              </w:rPr>
              <w:t>No se quitaron o modificaron los criterios que son una declaración de principios Ag-02, Ag-06, Pe-13, Ac-02, Ac-06, Ah-09, Ah-16, In-01, Mi-01, Mi-02, Con-15, Con-20, Tu-01</w:t>
            </w:r>
            <w:r w:rsidR="00F13AE1">
              <w:rPr>
                <w:sz w:val="16"/>
                <w:szCs w:val="16"/>
              </w:rPr>
              <w:t>. Tu-02.</w:t>
            </w:r>
          </w:p>
        </w:tc>
      </w:tr>
      <w:tr w:rsidR="00A80F0E" w:rsidTr="00B14282">
        <w:tc>
          <w:tcPr>
            <w:tcW w:w="562" w:type="dxa"/>
          </w:tcPr>
          <w:p w:rsidR="00A80F0E" w:rsidRDefault="00A80F0E">
            <w:pPr>
              <w:rPr>
                <w:sz w:val="16"/>
                <w:szCs w:val="16"/>
              </w:rPr>
            </w:pPr>
            <w:r>
              <w:rPr>
                <w:sz w:val="16"/>
                <w:szCs w:val="16"/>
              </w:rPr>
              <w:t>83</w:t>
            </w:r>
          </w:p>
        </w:tc>
        <w:tc>
          <w:tcPr>
            <w:tcW w:w="4678" w:type="dxa"/>
          </w:tcPr>
          <w:p w:rsidR="00A80F0E" w:rsidRPr="00A80F0E" w:rsidRDefault="00A80F0E" w:rsidP="00A80F0E">
            <w:pPr>
              <w:rPr>
                <w:sz w:val="16"/>
                <w:szCs w:val="16"/>
              </w:rPr>
            </w:pPr>
            <w:r w:rsidRPr="00A80F0E">
              <w:rPr>
                <w:sz w:val="16"/>
                <w:szCs w:val="16"/>
              </w:rPr>
              <w:t>Redundante, Pe-05.</w:t>
            </w:r>
          </w:p>
        </w:tc>
        <w:tc>
          <w:tcPr>
            <w:tcW w:w="425" w:type="dxa"/>
            <w:vAlign w:val="center"/>
          </w:tcPr>
          <w:p w:rsidR="00A80F0E" w:rsidRDefault="00A80F0E" w:rsidP="00037C5F">
            <w:pPr>
              <w:jc w:val="center"/>
              <w:rPr>
                <w:sz w:val="24"/>
                <w:szCs w:val="24"/>
              </w:rPr>
            </w:pPr>
          </w:p>
        </w:tc>
        <w:tc>
          <w:tcPr>
            <w:tcW w:w="567" w:type="dxa"/>
            <w:vAlign w:val="center"/>
          </w:tcPr>
          <w:p w:rsidR="00A80F0E" w:rsidRDefault="00CE37EA" w:rsidP="00037C5F">
            <w:pPr>
              <w:jc w:val="center"/>
              <w:rPr>
                <w:sz w:val="24"/>
                <w:szCs w:val="24"/>
              </w:rPr>
            </w:pPr>
            <w:r>
              <w:rPr>
                <w:sz w:val="24"/>
                <w:szCs w:val="24"/>
              </w:rPr>
              <w:t>X</w:t>
            </w:r>
          </w:p>
        </w:tc>
        <w:tc>
          <w:tcPr>
            <w:tcW w:w="2596" w:type="dxa"/>
          </w:tcPr>
          <w:p w:rsidR="00A80F0E" w:rsidRDefault="00A80F0E">
            <w:pPr>
              <w:rPr>
                <w:sz w:val="16"/>
                <w:szCs w:val="16"/>
              </w:rPr>
            </w:pPr>
          </w:p>
        </w:tc>
      </w:tr>
      <w:tr w:rsidR="00A80F0E" w:rsidTr="00B14282">
        <w:tc>
          <w:tcPr>
            <w:tcW w:w="562" w:type="dxa"/>
          </w:tcPr>
          <w:p w:rsidR="00A80F0E" w:rsidRDefault="00A80F0E">
            <w:pPr>
              <w:rPr>
                <w:sz w:val="16"/>
                <w:szCs w:val="16"/>
              </w:rPr>
            </w:pPr>
            <w:r>
              <w:rPr>
                <w:sz w:val="16"/>
                <w:szCs w:val="16"/>
              </w:rPr>
              <w:t>84</w:t>
            </w:r>
          </w:p>
        </w:tc>
        <w:tc>
          <w:tcPr>
            <w:tcW w:w="4678" w:type="dxa"/>
          </w:tcPr>
          <w:p w:rsidR="00A80F0E" w:rsidRPr="00A80F0E" w:rsidRDefault="00A80F0E" w:rsidP="00A80F0E">
            <w:pPr>
              <w:rPr>
                <w:sz w:val="16"/>
                <w:szCs w:val="16"/>
              </w:rPr>
            </w:pPr>
            <w:r w:rsidRPr="00A80F0E">
              <w:rPr>
                <w:sz w:val="16"/>
                <w:szCs w:val="16"/>
              </w:rPr>
              <w:t>Se sobreponen, Pe-07 con el Pe-08, Pe-17 con el Pe-22.</w:t>
            </w:r>
          </w:p>
        </w:tc>
        <w:tc>
          <w:tcPr>
            <w:tcW w:w="425" w:type="dxa"/>
            <w:vAlign w:val="center"/>
          </w:tcPr>
          <w:p w:rsidR="00A80F0E" w:rsidRDefault="00CE37EA" w:rsidP="00037C5F">
            <w:pPr>
              <w:jc w:val="center"/>
              <w:rPr>
                <w:sz w:val="24"/>
                <w:szCs w:val="24"/>
              </w:rPr>
            </w:pPr>
            <w:r>
              <w:rPr>
                <w:sz w:val="24"/>
                <w:szCs w:val="24"/>
              </w:rPr>
              <w:t>X</w:t>
            </w:r>
          </w:p>
        </w:tc>
        <w:tc>
          <w:tcPr>
            <w:tcW w:w="567" w:type="dxa"/>
            <w:vAlign w:val="center"/>
          </w:tcPr>
          <w:p w:rsidR="00A80F0E" w:rsidRDefault="00A80F0E" w:rsidP="00037C5F">
            <w:pPr>
              <w:jc w:val="center"/>
              <w:rPr>
                <w:sz w:val="24"/>
                <w:szCs w:val="24"/>
              </w:rPr>
            </w:pPr>
          </w:p>
        </w:tc>
        <w:tc>
          <w:tcPr>
            <w:tcW w:w="2596" w:type="dxa"/>
          </w:tcPr>
          <w:p w:rsidR="00A80F0E" w:rsidRDefault="00A80F0E">
            <w:pPr>
              <w:rPr>
                <w:sz w:val="16"/>
                <w:szCs w:val="16"/>
              </w:rPr>
            </w:pPr>
          </w:p>
        </w:tc>
      </w:tr>
      <w:tr w:rsidR="00A80F0E" w:rsidTr="00B14282">
        <w:tc>
          <w:tcPr>
            <w:tcW w:w="562" w:type="dxa"/>
          </w:tcPr>
          <w:p w:rsidR="00A80F0E" w:rsidRDefault="00A80F0E">
            <w:pPr>
              <w:rPr>
                <w:sz w:val="16"/>
                <w:szCs w:val="16"/>
              </w:rPr>
            </w:pPr>
            <w:r>
              <w:rPr>
                <w:sz w:val="16"/>
                <w:szCs w:val="16"/>
              </w:rPr>
              <w:t>85</w:t>
            </w:r>
          </w:p>
        </w:tc>
        <w:tc>
          <w:tcPr>
            <w:tcW w:w="4678" w:type="dxa"/>
          </w:tcPr>
          <w:p w:rsidR="00A80F0E" w:rsidRPr="00A80F0E" w:rsidRDefault="00A80F0E" w:rsidP="00A80F0E">
            <w:pPr>
              <w:rPr>
                <w:sz w:val="16"/>
                <w:szCs w:val="16"/>
              </w:rPr>
            </w:pPr>
            <w:r w:rsidRPr="00A80F0E">
              <w:rPr>
                <w:sz w:val="16"/>
                <w:szCs w:val="16"/>
              </w:rPr>
              <w:t>Jurídicamente son impugnables por contener la palabra prohibir, Ag-07, Ag-09, Ag-24, Ah-04, Ah-07, Ah-17, In-06, Mi-04, Mi-06, Con-13, Con-14, Tu-04.</w:t>
            </w:r>
          </w:p>
        </w:tc>
        <w:tc>
          <w:tcPr>
            <w:tcW w:w="425" w:type="dxa"/>
            <w:vAlign w:val="center"/>
          </w:tcPr>
          <w:p w:rsidR="00A80F0E" w:rsidRDefault="00D7076E" w:rsidP="00037C5F">
            <w:pPr>
              <w:jc w:val="center"/>
              <w:rPr>
                <w:sz w:val="24"/>
                <w:szCs w:val="24"/>
              </w:rPr>
            </w:pPr>
            <w:r>
              <w:rPr>
                <w:sz w:val="24"/>
                <w:szCs w:val="24"/>
              </w:rPr>
              <w:t>X</w:t>
            </w:r>
          </w:p>
        </w:tc>
        <w:tc>
          <w:tcPr>
            <w:tcW w:w="567" w:type="dxa"/>
            <w:vAlign w:val="center"/>
          </w:tcPr>
          <w:p w:rsidR="00A80F0E" w:rsidRDefault="00A80F0E" w:rsidP="00037C5F">
            <w:pPr>
              <w:jc w:val="center"/>
              <w:rPr>
                <w:sz w:val="24"/>
                <w:szCs w:val="24"/>
              </w:rPr>
            </w:pPr>
          </w:p>
        </w:tc>
        <w:tc>
          <w:tcPr>
            <w:tcW w:w="2596" w:type="dxa"/>
          </w:tcPr>
          <w:p w:rsidR="00A80F0E" w:rsidRDefault="00A80F0E">
            <w:pPr>
              <w:rPr>
                <w:sz w:val="16"/>
                <w:szCs w:val="16"/>
              </w:rPr>
            </w:pPr>
          </w:p>
        </w:tc>
      </w:tr>
      <w:tr w:rsidR="00A80F0E" w:rsidTr="00B14282">
        <w:tc>
          <w:tcPr>
            <w:tcW w:w="562" w:type="dxa"/>
          </w:tcPr>
          <w:p w:rsidR="00A80F0E" w:rsidRDefault="00A80F0E">
            <w:pPr>
              <w:rPr>
                <w:sz w:val="16"/>
                <w:szCs w:val="16"/>
              </w:rPr>
            </w:pPr>
            <w:r>
              <w:rPr>
                <w:sz w:val="16"/>
                <w:szCs w:val="16"/>
              </w:rPr>
              <w:t>86</w:t>
            </w:r>
          </w:p>
        </w:tc>
        <w:tc>
          <w:tcPr>
            <w:tcW w:w="4678" w:type="dxa"/>
          </w:tcPr>
          <w:p w:rsidR="00A80F0E" w:rsidRPr="00A80F0E" w:rsidRDefault="00A80F0E" w:rsidP="00A80F0E">
            <w:pPr>
              <w:rPr>
                <w:sz w:val="16"/>
                <w:szCs w:val="16"/>
              </w:rPr>
            </w:pPr>
            <w:r w:rsidRPr="00A80F0E">
              <w:rPr>
                <w:sz w:val="16"/>
                <w:szCs w:val="16"/>
              </w:rPr>
              <w:t>Resuelve un problema pero genera otro, In-11, las industrias deben contar con sus propias plantas de tratamiento, para no saturar las ya existentes.</w:t>
            </w:r>
          </w:p>
        </w:tc>
        <w:tc>
          <w:tcPr>
            <w:tcW w:w="425" w:type="dxa"/>
            <w:vAlign w:val="center"/>
          </w:tcPr>
          <w:p w:rsidR="00A80F0E" w:rsidRDefault="00FE32E9" w:rsidP="00037C5F">
            <w:pPr>
              <w:jc w:val="center"/>
              <w:rPr>
                <w:sz w:val="24"/>
                <w:szCs w:val="24"/>
              </w:rPr>
            </w:pPr>
            <w:r>
              <w:rPr>
                <w:sz w:val="24"/>
                <w:szCs w:val="24"/>
              </w:rPr>
              <w:t>X</w:t>
            </w:r>
          </w:p>
        </w:tc>
        <w:tc>
          <w:tcPr>
            <w:tcW w:w="567" w:type="dxa"/>
            <w:vAlign w:val="center"/>
          </w:tcPr>
          <w:p w:rsidR="00A80F0E" w:rsidRDefault="00A80F0E" w:rsidP="00037C5F">
            <w:pPr>
              <w:jc w:val="center"/>
              <w:rPr>
                <w:sz w:val="24"/>
                <w:szCs w:val="24"/>
              </w:rPr>
            </w:pPr>
          </w:p>
        </w:tc>
        <w:tc>
          <w:tcPr>
            <w:tcW w:w="2596" w:type="dxa"/>
          </w:tcPr>
          <w:p w:rsidR="00A80F0E" w:rsidRDefault="00A80F0E">
            <w:pPr>
              <w:rPr>
                <w:sz w:val="16"/>
                <w:szCs w:val="16"/>
              </w:rPr>
            </w:pPr>
          </w:p>
        </w:tc>
      </w:tr>
      <w:tr w:rsidR="00A80F0E" w:rsidTr="00B14282">
        <w:tc>
          <w:tcPr>
            <w:tcW w:w="562" w:type="dxa"/>
          </w:tcPr>
          <w:p w:rsidR="00A80F0E" w:rsidRDefault="00A80F0E">
            <w:pPr>
              <w:rPr>
                <w:sz w:val="16"/>
                <w:szCs w:val="16"/>
              </w:rPr>
            </w:pPr>
            <w:r>
              <w:rPr>
                <w:sz w:val="16"/>
                <w:szCs w:val="16"/>
              </w:rPr>
              <w:t>87</w:t>
            </w:r>
          </w:p>
        </w:tc>
        <w:tc>
          <w:tcPr>
            <w:tcW w:w="4678" w:type="dxa"/>
          </w:tcPr>
          <w:p w:rsidR="00A80F0E" w:rsidRPr="00A80F0E" w:rsidRDefault="00A80F0E" w:rsidP="00A80F0E">
            <w:pPr>
              <w:rPr>
                <w:sz w:val="16"/>
                <w:szCs w:val="16"/>
              </w:rPr>
            </w:pPr>
            <w:r w:rsidRPr="00A80F0E">
              <w:rPr>
                <w:sz w:val="16"/>
                <w:szCs w:val="16"/>
              </w:rPr>
              <w:t xml:space="preserve">Eliminar el Pe-12, ya existen otras alternativas, por lo tanto ya no son necesarios los baños </w:t>
            </w:r>
            <w:proofErr w:type="spellStart"/>
            <w:r w:rsidRPr="00A80F0E">
              <w:rPr>
                <w:sz w:val="16"/>
                <w:szCs w:val="16"/>
              </w:rPr>
              <w:t>garrapaticidas</w:t>
            </w:r>
            <w:proofErr w:type="spellEnd"/>
            <w:r w:rsidRPr="00A80F0E">
              <w:rPr>
                <w:sz w:val="16"/>
                <w:szCs w:val="16"/>
              </w:rPr>
              <w:t>.</w:t>
            </w:r>
          </w:p>
        </w:tc>
        <w:tc>
          <w:tcPr>
            <w:tcW w:w="425" w:type="dxa"/>
            <w:vAlign w:val="center"/>
          </w:tcPr>
          <w:p w:rsidR="00A80F0E" w:rsidRDefault="00CE37EA" w:rsidP="00037C5F">
            <w:pPr>
              <w:jc w:val="center"/>
              <w:rPr>
                <w:sz w:val="24"/>
                <w:szCs w:val="24"/>
              </w:rPr>
            </w:pPr>
            <w:r>
              <w:rPr>
                <w:sz w:val="24"/>
                <w:szCs w:val="24"/>
              </w:rPr>
              <w:t>X</w:t>
            </w:r>
          </w:p>
        </w:tc>
        <w:tc>
          <w:tcPr>
            <w:tcW w:w="567" w:type="dxa"/>
            <w:vAlign w:val="center"/>
          </w:tcPr>
          <w:p w:rsidR="00A80F0E" w:rsidRDefault="00A80F0E" w:rsidP="00037C5F">
            <w:pPr>
              <w:jc w:val="center"/>
              <w:rPr>
                <w:sz w:val="24"/>
                <w:szCs w:val="24"/>
              </w:rPr>
            </w:pPr>
          </w:p>
        </w:tc>
        <w:tc>
          <w:tcPr>
            <w:tcW w:w="2596" w:type="dxa"/>
          </w:tcPr>
          <w:p w:rsidR="00A80F0E" w:rsidRDefault="00A80F0E">
            <w:pPr>
              <w:rPr>
                <w:sz w:val="16"/>
                <w:szCs w:val="16"/>
              </w:rPr>
            </w:pPr>
          </w:p>
        </w:tc>
      </w:tr>
      <w:tr w:rsidR="00A80F0E" w:rsidTr="00B14282">
        <w:tc>
          <w:tcPr>
            <w:tcW w:w="562" w:type="dxa"/>
          </w:tcPr>
          <w:p w:rsidR="00A80F0E" w:rsidRDefault="00A80F0E">
            <w:pPr>
              <w:rPr>
                <w:sz w:val="16"/>
                <w:szCs w:val="16"/>
              </w:rPr>
            </w:pPr>
            <w:r>
              <w:rPr>
                <w:sz w:val="16"/>
                <w:szCs w:val="16"/>
              </w:rPr>
              <w:t>88</w:t>
            </w:r>
          </w:p>
        </w:tc>
        <w:tc>
          <w:tcPr>
            <w:tcW w:w="4678" w:type="dxa"/>
          </w:tcPr>
          <w:p w:rsidR="00A80F0E" w:rsidRPr="00A80F0E" w:rsidRDefault="0029616D" w:rsidP="00A80F0E">
            <w:pPr>
              <w:rPr>
                <w:sz w:val="16"/>
                <w:szCs w:val="16"/>
              </w:rPr>
            </w:pPr>
            <w:r w:rsidRPr="0029616D">
              <w:rPr>
                <w:sz w:val="16"/>
                <w:szCs w:val="16"/>
              </w:rPr>
              <w:t>Eliminar de este punto de la ficha N. UGA: Numeración asignada a la UGA como indicador. Es innecesario ya que está considerado en la clave.</w:t>
            </w:r>
          </w:p>
        </w:tc>
        <w:tc>
          <w:tcPr>
            <w:tcW w:w="425" w:type="dxa"/>
            <w:vAlign w:val="center"/>
          </w:tcPr>
          <w:p w:rsidR="00A80F0E" w:rsidRDefault="0029616D" w:rsidP="00037C5F">
            <w:pPr>
              <w:jc w:val="center"/>
              <w:rPr>
                <w:sz w:val="24"/>
                <w:szCs w:val="24"/>
              </w:rPr>
            </w:pPr>
            <w:r>
              <w:rPr>
                <w:sz w:val="24"/>
                <w:szCs w:val="24"/>
              </w:rPr>
              <w:t>X</w:t>
            </w:r>
          </w:p>
        </w:tc>
        <w:tc>
          <w:tcPr>
            <w:tcW w:w="567" w:type="dxa"/>
            <w:vAlign w:val="center"/>
          </w:tcPr>
          <w:p w:rsidR="00A80F0E" w:rsidRDefault="00A80F0E" w:rsidP="00037C5F">
            <w:pPr>
              <w:jc w:val="center"/>
              <w:rPr>
                <w:sz w:val="24"/>
                <w:szCs w:val="24"/>
              </w:rPr>
            </w:pPr>
          </w:p>
        </w:tc>
        <w:tc>
          <w:tcPr>
            <w:tcW w:w="2596" w:type="dxa"/>
          </w:tcPr>
          <w:p w:rsidR="00A80F0E" w:rsidRDefault="00A80F0E">
            <w:pPr>
              <w:rPr>
                <w:sz w:val="16"/>
                <w:szCs w:val="16"/>
              </w:rPr>
            </w:pPr>
          </w:p>
        </w:tc>
      </w:tr>
      <w:tr w:rsidR="00390189" w:rsidTr="00B14282">
        <w:tc>
          <w:tcPr>
            <w:tcW w:w="562" w:type="dxa"/>
          </w:tcPr>
          <w:p w:rsidR="00390189" w:rsidRDefault="00000273">
            <w:pPr>
              <w:rPr>
                <w:sz w:val="16"/>
                <w:szCs w:val="16"/>
              </w:rPr>
            </w:pPr>
            <w:r>
              <w:rPr>
                <w:sz w:val="16"/>
                <w:szCs w:val="16"/>
              </w:rPr>
              <w:t>89</w:t>
            </w:r>
          </w:p>
        </w:tc>
        <w:tc>
          <w:tcPr>
            <w:tcW w:w="4678" w:type="dxa"/>
          </w:tcPr>
          <w:p w:rsidR="00390189" w:rsidRDefault="006224D5" w:rsidP="00A80F0E">
            <w:pPr>
              <w:rPr>
                <w:sz w:val="16"/>
                <w:szCs w:val="16"/>
              </w:rPr>
            </w:pPr>
            <w:r w:rsidRPr="006224D5">
              <w:rPr>
                <w:sz w:val="16"/>
                <w:szCs w:val="16"/>
              </w:rPr>
              <w:t>En el punto Clave, deberá estar compuesta de la siguiente manera:</w:t>
            </w:r>
          </w:p>
          <w:p w:rsidR="006224D5" w:rsidRPr="00A80F0E" w:rsidRDefault="006224D5" w:rsidP="006224D5">
            <w:pPr>
              <w:rPr>
                <w:sz w:val="16"/>
                <w:szCs w:val="16"/>
              </w:rPr>
            </w:pPr>
            <w:r>
              <w:rPr>
                <w:sz w:val="16"/>
                <w:szCs w:val="16"/>
              </w:rPr>
              <w:lastRenderedPageBreak/>
              <w:t xml:space="preserve">Uso Predominante, </w:t>
            </w:r>
            <w:r w:rsidRPr="006224D5">
              <w:rPr>
                <w:sz w:val="16"/>
                <w:szCs w:val="16"/>
              </w:rPr>
              <w:t>Fragilidad Ambiental</w:t>
            </w:r>
            <w:r>
              <w:rPr>
                <w:sz w:val="16"/>
                <w:szCs w:val="16"/>
              </w:rPr>
              <w:t>,</w:t>
            </w:r>
            <w:r w:rsidRPr="006224D5">
              <w:rPr>
                <w:sz w:val="16"/>
                <w:szCs w:val="16"/>
              </w:rPr>
              <w:t xml:space="preserve"> Clave Municipal</w:t>
            </w:r>
            <w:r>
              <w:rPr>
                <w:sz w:val="16"/>
                <w:szCs w:val="16"/>
              </w:rPr>
              <w:t>,</w:t>
            </w:r>
            <w:r w:rsidRPr="006224D5">
              <w:rPr>
                <w:sz w:val="16"/>
                <w:szCs w:val="16"/>
              </w:rPr>
              <w:t xml:space="preserve"> Número de UGA</w:t>
            </w:r>
            <w:r>
              <w:rPr>
                <w:sz w:val="16"/>
                <w:szCs w:val="16"/>
              </w:rPr>
              <w:t>,</w:t>
            </w:r>
            <w:r w:rsidRPr="006224D5">
              <w:rPr>
                <w:sz w:val="16"/>
                <w:szCs w:val="16"/>
              </w:rPr>
              <w:t xml:space="preserve"> Política Ambiental</w:t>
            </w:r>
            <w:r>
              <w:rPr>
                <w:sz w:val="16"/>
                <w:szCs w:val="16"/>
              </w:rPr>
              <w:t>.</w:t>
            </w:r>
          </w:p>
        </w:tc>
        <w:tc>
          <w:tcPr>
            <w:tcW w:w="425" w:type="dxa"/>
            <w:vAlign w:val="center"/>
          </w:tcPr>
          <w:p w:rsidR="00390189" w:rsidRDefault="006224D5" w:rsidP="00037C5F">
            <w:pPr>
              <w:jc w:val="center"/>
              <w:rPr>
                <w:sz w:val="24"/>
                <w:szCs w:val="24"/>
              </w:rPr>
            </w:pPr>
            <w:r>
              <w:rPr>
                <w:sz w:val="24"/>
                <w:szCs w:val="24"/>
              </w:rPr>
              <w:lastRenderedPageBreak/>
              <w:t>X</w:t>
            </w: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lastRenderedPageBreak/>
              <w:t>90</w:t>
            </w:r>
          </w:p>
        </w:tc>
        <w:tc>
          <w:tcPr>
            <w:tcW w:w="4678" w:type="dxa"/>
          </w:tcPr>
          <w:p w:rsidR="00390189" w:rsidRPr="00A80F0E" w:rsidRDefault="00000273" w:rsidP="00A80F0E">
            <w:pPr>
              <w:rPr>
                <w:sz w:val="16"/>
                <w:szCs w:val="16"/>
              </w:rPr>
            </w:pPr>
            <w:r w:rsidRPr="00000273">
              <w:rPr>
                <w:sz w:val="16"/>
                <w:szCs w:val="16"/>
              </w:rPr>
              <w:t>Eliminar de este punto de la ficha Nombre UGA: Compuesta por la abreviatura del nombre del municipio, el número y clave asignados a la UGA. Es innecesario, además se repite con la clave.</w:t>
            </w:r>
          </w:p>
        </w:tc>
        <w:tc>
          <w:tcPr>
            <w:tcW w:w="425" w:type="dxa"/>
            <w:vAlign w:val="center"/>
          </w:tcPr>
          <w:p w:rsidR="00390189" w:rsidRDefault="00000273" w:rsidP="00037C5F">
            <w:pPr>
              <w:jc w:val="center"/>
              <w:rPr>
                <w:sz w:val="24"/>
                <w:szCs w:val="24"/>
              </w:rPr>
            </w:pPr>
            <w:r>
              <w:rPr>
                <w:sz w:val="24"/>
                <w:szCs w:val="24"/>
              </w:rPr>
              <w:t>X</w:t>
            </w: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t>91</w:t>
            </w:r>
          </w:p>
        </w:tc>
        <w:tc>
          <w:tcPr>
            <w:tcW w:w="4678" w:type="dxa"/>
          </w:tcPr>
          <w:p w:rsidR="00390189" w:rsidRPr="00A80F0E" w:rsidRDefault="00D868DD" w:rsidP="00A80F0E">
            <w:pPr>
              <w:rPr>
                <w:sz w:val="16"/>
                <w:szCs w:val="16"/>
              </w:rPr>
            </w:pPr>
            <w:r w:rsidRPr="00D868DD">
              <w:rPr>
                <w:sz w:val="16"/>
                <w:szCs w:val="16"/>
              </w:rPr>
              <w:t>En el punto de política ambiental en donde dice aprovechamiento agregar sustentable.</w:t>
            </w:r>
          </w:p>
        </w:tc>
        <w:tc>
          <w:tcPr>
            <w:tcW w:w="425" w:type="dxa"/>
            <w:vAlign w:val="center"/>
          </w:tcPr>
          <w:p w:rsidR="00390189" w:rsidRDefault="00390189" w:rsidP="00037C5F">
            <w:pPr>
              <w:jc w:val="center"/>
              <w:rPr>
                <w:sz w:val="24"/>
                <w:szCs w:val="24"/>
              </w:rPr>
            </w:pPr>
          </w:p>
        </w:tc>
        <w:tc>
          <w:tcPr>
            <w:tcW w:w="567" w:type="dxa"/>
            <w:vAlign w:val="center"/>
          </w:tcPr>
          <w:p w:rsidR="00390189" w:rsidRDefault="00D868DD" w:rsidP="00037C5F">
            <w:pPr>
              <w:jc w:val="center"/>
              <w:rPr>
                <w:sz w:val="24"/>
                <w:szCs w:val="24"/>
              </w:rPr>
            </w:pPr>
            <w:r>
              <w:rPr>
                <w:sz w:val="24"/>
                <w:szCs w:val="24"/>
              </w:rPr>
              <w:t>X</w:t>
            </w: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t>92</w:t>
            </w:r>
          </w:p>
        </w:tc>
        <w:tc>
          <w:tcPr>
            <w:tcW w:w="4678" w:type="dxa"/>
          </w:tcPr>
          <w:p w:rsidR="00390189" w:rsidRPr="00A80F0E" w:rsidRDefault="00D868DD" w:rsidP="00A80F0E">
            <w:pPr>
              <w:rPr>
                <w:sz w:val="16"/>
                <w:szCs w:val="16"/>
              </w:rPr>
            </w:pPr>
            <w:r w:rsidRPr="00D868DD">
              <w:rPr>
                <w:sz w:val="16"/>
                <w:szCs w:val="16"/>
              </w:rPr>
              <w:t>En el punto de Uso de suelo y vegetación, las fichas que no contenga alguna superficie de las señaladas quitarla y solo poner aquellos usos que cuenten con superficie.</w:t>
            </w:r>
          </w:p>
        </w:tc>
        <w:tc>
          <w:tcPr>
            <w:tcW w:w="425" w:type="dxa"/>
            <w:vAlign w:val="center"/>
          </w:tcPr>
          <w:p w:rsidR="00390189" w:rsidRDefault="00D868DD" w:rsidP="00037C5F">
            <w:pPr>
              <w:jc w:val="center"/>
              <w:rPr>
                <w:sz w:val="24"/>
                <w:szCs w:val="24"/>
              </w:rPr>
            </w:pPr>
            <w:r>
              <w:rPr>
                <w:sz w:val="24"/>
                <w:szCs w:val="24"/>
              </w:rPr>
              <w:t>X</w:t>
            </w: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t>93</w:t>
            </w:r>
          </w:p>
        </w:tc>
        <w:tc>
          <w:tcPr>
            <w:tcW w:w="4678" w:type="dxa"/>
          </w:tcPr>
          <w:p w:rsidR="00390189" w:rsidRPr="00A80F0E" w:rsidRDefault="00D868DD" w:rsidP="00A80F0E">
            <w:pPr>
              <w:rPr>
                <w:sz w:val="16"/>
                <w:szCs w:val="16"/>
              </w:rPr>
            </w:pPr>
            <w:r w:rsidRPr="00D868DD">
              <w:rPr>
                <w:sz w:val="16"/>
                <w:szCs w:val="16"/>
              </w:rPr>
              <w:t>En el punto de Pendiente tipográfica, las fichas que no contenga algún valor quitarlo y solo poner aquellas que tengan un valor.</w:t>
            </w:r>
          </w:p>
        </w:tc>
        <w:tc>
          <w:tcPr>
            <w:tcW w:w="425" w:type="dxa"/>
            <w:vAlign w:val="center"/>
          </w:tcPr>
          <w:p w:rsidR="00390189" w:rsidRDefault="00D868DD" w:rsidP="00037C5F">
            <w:pPr>
              <w:jc w:val="center"/>
              <w:rPr>
                <w:sz w:val="24"/>
                <w:szCs w:val="24"/>
              </w:rPr>
            </w:pPr>
            <w:r>
              <w:rPr>
                <w:sz w:val="24"/>
                <w:szCs w:val="24"/>
              </w:rPr>
              <w:t>X</w:t>
            </w: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t>94</w:t>
            </w:r>
          </w:p>
        </w:tc>
        <w:tc>
          <w:tcPr>
            <w:tcW w:w="4678" w:type="dxa"/>
          </w:tcPr>
          <w:p w:rsidR="00390189" w:rsidRPr="00A80F0E" w:rsidRDefault="00D868DD" w:rsidP="00A80F0E">
            <w:pPr>
              <w:rPr>
                <w:sz w:val="16"/>
                <w:szCs w:val="16"/>
              </w:rPr>
            </w:pPr>
            <w:r w:rsidRPr="00D868DD">
              <w:rPr>
                <w:sz w:val="16"/>
                <w:szCs w:val="16"/>
              </w:rPr>
              <w:t>En el punto Modelo de ordenamiento ecológico, así como en la respectivas tablas de las fichas, eliminar el punto de Usos condicionados, no tiene sentido los criterios de regulación ecológica se asignan de manera indistinta para todos los usos, sin hacer una clara diferenciación en los que se asignan en los usos condicionados.</w:t>
            </w:r>
          </w:p>
        </w:tc>
        <w:tc>
          <w:tcPr>
            <w:tcW w:w="425" w:type="dxa"/>
            <w:vAlign w:val="center"/>
          </w:tcPr>
          <w:p w:rsidR="00390189" w:rsidRDefault="00390189" w:rsidP="00037C5F">
            <w:pPr>
              <w:jc w:val="center"/>
              <w:rPr>
                <w:sz w:val="24"/>
                <w:szCs w:val="24"/>
              </w:rPr>
            </w:pP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390189" w:rsidTr="00B14282">
        <w:tc>
          <w:tcPr>
            <w:tcW w:w="562" w:type="dxa"/>
          </w:tcPr>
          <w:p w:rsidR="00390189" w:rsidRDefault="00000273">
            <w:pPr>
              <w:rPr>
                <w:sz w:val="16"/>
                <w:szCs w:val="16"/>
              </w:rPr>
            </w:pPr>
            <w:r>
              <w:rPr>
                <w:sz w:val="16"/>
                <w:szCs w:val="16"/>
              </w:rPr>
              <w:t>95</w:t>
            </w:r>
          </w:p>
        </w:tc>
        <w:tc>
          <w:tcPr>
            <w:tcW w:w="4678" w:type="dxa"/>
          </w:tcPr>
          <w:p w:rsidR="00390189" w:rsidRPr="00A80F0E" w:rsidRDefault="00D868DD" w:rsidP="00D868DD">
            <w:pPr>
              <w:tabs>
                <w:tab w:val="left" w:pos="918"/>
              </w:tabs>
              <w:rPr>
                <w:sz w:val="16"/>
                <w:szCs w:val="16"/>
              </w:rPr>
            </w:pPr>
            <w:r w:rsidRPr="00D868DD">
              <w:rPr>
                <w:sz w:val="16"/>
                <w:szCs w:val="16"/>
              </w:rPr>
              <w:t>En todas las fichas en la parte de las tablas del modelo de ordenamiento ecológico, debe decir Lineamiento Ecológico, Estrategias Ecológicas, Criterios de Regulación Ecológica</w:t>
            </w:r>
          </w:p>
        </w:tc>
        <w:tc>
          <w:tcPr>
            <w:tcW w:w="425" w:type="dxa"/>
            <w:vAlign w:val="center"/>
          </w:tcPr>
          <w:p w:rsidR="00390189" w:rsidRDefault="00D868DD" w:rsidP="00037C5F">
            <w:pPr>
              <w:jc w:val="center"/>
              <w:rPr>
                <w:sz w:val="24"/>
                <w:szCs w:val="24"/>
              </w:rPr>
            </w:pPr>
            <w:r>
              <w:rPr>
                <w:sz w:val="24"/>
                <w:szCs w:val="24"/>
              </w:rPr>
              <w:t>X</w:t>
            </w:r>
          </w:p>
        </w:tc>
        <w:tc>
          <w:tcPr>
            <w:tcW w:w="567" w:type="dxa"/>
            <w:vAlign w:val="center"/>
          </w:tcPr>
          <w:p w:rsidR="00390189" w:rsidRDefault="00390189" w:rsidP="00037C5F">
            <w:pPr>
              <w:jc w:val="center"/>
              <w:rPr>
                <w:sz w:val="24"/>
                <w:szCs w:val="24"/>
              </w:rPr>
            </w:pPr>
          </w:p>
        </w:tc>
        <w:tc>
          <w:tcPr>
            <w:tcW w:w="2596" w:type="dxa"/>
          </w:tcPr>
          <w:p w:rsidR="00390189" w:rsidRDefault="00390189">
            <w:pPr>
              <w:rPr>
                <w:sz w:val="16"/>
                <w:szCs w:val="16"/>
              </w:rPr>
            </w:pPr>
          </w:p>
        </w:tc>
      </w:tr>
      <w:tr w:rsidR="00D868DD" w:rsidTr="00B14282">
        <w:tc>
          <w:tcPr>
            <w:tcW w:w="562" w:type="dxa"/>
          </w:tcPr>
          <w:p w:rsidR="00D868DD" w:rsidRDefault="00D868DD">
            <w:pPr>
              <w:rPr>
                <w:sz w:val="16"/>
                <w:szCs w:val="16"/>
              </w:rPr>
            </w:pPr>
            <w:r>
              <w:rPr>
                <w:sz w:val="16"/>
                <w:szCs w:val="16"/>
              </w:rPr>
              <w:t>96</w:t>
            </w:r>
          </w:p>
        </w:tc>
        <w:tc>
          <w:tcPr>
            <w:tcW w:w="4678" w:type="dxa"/>
          </w:tcPr>
          <w:p w:rsidR="00D868DD" w:rsidRPr="00D868DD" w:rsidRDefault="00D868DD" w:rsidP="00D868DD">
            <w:pPr>
              <w:tabs>
                <w:tab w:val="left" w:pos="918"/>
              </w:tabs>
              <w:rPr>
                <w:sz w:val="16"/>
                <w:szCs w:val="16"/>
              </w:rPr>
            </w:pPr>
            <w:r w:rsidRPr="00D868DD">
              <w:rPr>
                <w:sz w:val="16"/>
                <w:szCs w:val="16"/>
              </w:rPr>
              <w:t>Todas las fichas deberán modificarse de acuerdo con las observaciones realizadas anteriormente.</w:t>
            </w:r>
          </w:p>
        </w:tc>
        <w:tc>
          <w:tcPr>
            <w:tcW w:w="425" w:type="dxa"/>
            <w:vAlign w:val="center"/>
          </w:tcPr>
          <w:p w:rsidR="00D868DD" w:rsidRDefault="00D868DD"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D868DD">
            <w:pPr>
              <w:rPr>
                <w:sz w:val="16"/>
                <w:szCs w:val="16"/>
              </w:rPr>
            </w:pPr>
            <w:r>
              <w:rPr>
                <w:sz w:val="16"/>
                <w:szCs w:val="16"/>
              </w:rPr>
              <w:t>97</w:t>
            </w:r>
          </w:p>
        </w:tc>
        <w:tc>
          <w:tcPr>
            <w:tcW w:w="4678" w:type="dxa"/>
          </w:tcPr>
          <w:p w:rsidR="00D868DD" w:rsidRPr="00D868DD" w:rsidRDefault="00D868DD" w:rsidP="00D868DD">
            <w:pPr>
              <w:tabs>
                <w:tab w:val="left" w:pos="918"/>
              </w:tabs>
              <w:rPr>
                <w:sz w:val="16"/>
                <w:szCs w:val="16"/>
              </w:rPr>
            </w:pPr>
            <w:r w:rsidRPr="00D868DD">
              <w:rPr>
                <w:sz w:val="16"/>
                <w:szCs w:val="16"/>
              </w:rPr>
              <w:t xml:space="preserve">Las fichas de las </w:t>
            </w:r>
            <w:proofErr w:type="spellStart"/>
            <w:r w:rsidRPr="00D868DD">
              <w:rPr>
                <w:sz w:val="16"/>
                <w:szCs w:val="16"/>
              </w:rPr>
              <w:t>UGAs</w:t>
            </w:r>
            <w:proofErr w:type="spellEnd"/>
            <w:r w:rsidRPr="00D868DD">
              <w:rPr>
                <w:sz w:val="16"/>
                <w:szCs w:val="16"/>
              </w:rPr>
              <w:t xml:space="preserve"> Con 06-R, Con 08-Pr, Ag 09-R, Con 10-R, Ag 12-R, Ag 14-R, Ag 15-R, Ag 16-R, Ag 17-R, Con 18-Pr, Con 19-R, Ah 20-As, Ag 21-R, Con 22-Pr, deberán ajustarse de acuerdo con el polígono de la propuesta de ANP área estatal de protección hidrológica Cerro el </w:t>
            </w:r>
            <w:proofErr w:type="spellStart"/>
            <w:r w:rsidRPr="00D868DD">
              <w:rPr>
                <w:sz w:val="16"/>
                <w:szCs w:val="16"/>
              </w:rPr>
              <w:t>Papantón</w:t>
            </w:r>
            <w:proofErr w:type="spellEnd"/>
            <w:r w:rsidRPr="00D868DD">
              <w:rPr>
                <w:sz w:val="16"/>
                <w:szCs w:val="16"/>
              </w:rPr>
              <w:t>,</w:t>
            </w:r>
          </w:p>
        </w:tc>
        <w:tc>
          <w:tcPr>
            <w:tcW w:w="425" w:type="dxa"/>
            <w:vAlign w:val="center"/>
          </w:tcPr>
          <w:p w:rsidR="00D868DD" w:rsidRDefault="00D868DD" w:rsidP="00037C5F">
            <w:pPr>
              <w:jc w:val="center"/>
              <w:rPr>
                <w:sz w:val="24"/>
                <w:szCs w:val="24"/>
              </w:rPr>
            </w:pP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98</w:t>
            </w:r>
          </w:p>
        </w:tc>
        <w:tc>
          <w:tcPr>
            <w:tcW w:w="4678" w:type="dxa"/>
          </w:tcPr>
          <w:p w:rsidR="00D868DD" w:rsidRDefault="00D868DD" w:rsidP="00D868DD">
            <w:pPr>
              <w:tabs>
                <w:tab w:val="left" w:pos="918"/>
              </w:tabs>
              <w:rPr>
                <w:sz w:val="16"/>
                <w:szCs w:val="16"/>
              </w:rPr>
            </w:pPr>
            <w:r w:rsidRPr="00D868DD">
              <w:rPr>
                <w:sz w:val="16"/>
                <w:szCs w:val="16"/>
              </w:rPr>
              <w:t>De la ficha Ag 02-As, se tienen las observaciones siguientes:</w:t>
            </w:r>
          </w:p>
          <w:p w:rsidR="00B14282" w:rsidRPr="00D868DD" w:rsidRDefault="00B14282" w:rsidP="00D868DD">
            <w:pPr>
              <w:tabs>
                <w:tab w:val="left" w:pos="918"/>
              </w:tabs>
              <w:rPr>
                <w:sz w:val="16"/>
                <w:szCs w:val="16"/>
              </w:rPr>
            </w:pPr>
            <w:r w:rsidRPr="00B14282">
              <w:rPr>
                <w:sz w:val="16"/>
                <w:szCs w:val="16"/>
              </w:rPr>
              <w:t>Respecto al lineamiento ecológico; se deberá hace un nuevo planteamiento debido a que no es congruente con la meta que se debería tener de acuerdo con las características del área, es decir, primero según la tabla de uso de suelo y vegetación el 99% de la superficie es pastizal inducido y el 1% es un cuerpo de agua, por lo tanto no existe vegetación nativa, entonces porque se debería tener como meta rehabilitar las áreas degradadas de vegetación nativa.</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99</w:t>
            </w:r>
          </w:p>
        </w:tc>
        <w:tc>
          <w:tcPr>
            <w:tcW w:w="4678" w:type="dxa"/>
          </w:tcPr>
          <w:p w:rsidR="00D868DD" w:rsidRPr="00D868DD" w:rsidRDefault="00B14282" w:rsidP="00D868DD">
            <w:pPr>
              <w:tabs>
                <w:tab w:val="left" w:pos="918"/>
              </w:tabs>
              <w:rPr>
                <w:sz w:val="16"/>
                <w:szCs w:val="16"/>
              </w:rPr>
            </w:pPr>
            <w:r w:rsidRPr="00B14282">
              <w:rPr>
                <w:sz w:val="16"/>
                <w:szCs w:val="16"/>
              </w:rPr>
              <w:t>Segundo se menciona que se debe aprovechar con actividades agrícolas, cuando no las hay y su vocación es pecuaria.</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100</w:t>
            </w:r>
          </w:p>
        </w:tc>
        <w:tc>
          <w:tcPr>
            <w:tcW w:w="4678" w:type="dxa"/>
          </w:tcPr>
          <w:p w:rsidR="00D868DD" w:rsidRPr="00D868DD" w:rsidRDefault="00B14282" w:rsidP="00D868DD">
            <w:pPr>
              <w:tabs>
                <w:tab w:val="left" w:pos="918"/>
              </w:tabs>
              <w:rPr>
                <w:sz w:val="16"/>
                <w:szCs w:val="16"/>
              </w:rPr>
            </w:pPr>
            <w:r w:rsidRPr="00B14282">
              <w:rPr>
                <w:sz w:val="16"/>
                <w:szCs w:val="16"/>
              </w:rPr>
              <w:t xml:space="preserve">Tercero se menciona evitando esta actividad en la barranca o en pendientes mayores al 30%, con riesgo de erosión o deslizamiento, de acuerdo con la tabla de pendiente topográfica el 100% de la superficie no rebasa el 15% de pendiente y en la tabla de tipo de riesgo el 90% de la superficie es nula la susceptibilidad por inestabilidad de laderas, entonces </w:t>
            </w:r>
            <w:proofErr w:type="spellStart"/>
            <w:r w:rsidRPr="00B14282">
              <w:rPr>
                <w:sz w:val="16"/>
                <w:szCs w:val="16"/>
              </w:rPr>
              <w:t>que</w:t>
            </w:r>
            <w:proofErr w:type="spellEnd"/>
            <w:r w:rsidRPr="00B14282">
              <w:rPr>
                <w:sz w:val="16"/>
                <w:szCs w:val="16"/>
              </w:rPr>
              <w:t xml:space="preserve"> razón hay de señalar que se limita la actividad por arriba del 30%.</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101</w:t>
            </w:r>
          </w:p>
        </w:tc>
        <w:tc>
          <w:tcPr>
            <w:tcW w:w="4678" w:type="dxa"/>
          </w:tcPr>
          <w:p w:rsidR="00D868DD" w:rsidRPr="00D868DD" w:rsidRDefault="00B14282" w:rsidP="00D868DD">
            <w:pPr>
              <w:tabs>
                <w:tab w:val="left" w:pos="918"/>
              </w:tabs>
              <w:rPr>
                <w:sz w:val="16"/>
                <w:szCs w:val="16"/>
              </w:rPr>
            </w:pPr>
            <w:r w:rsidRPr="00B14282">
              <w:rPr>
                <w:sz w:val="16"/>
                <w:szCs w:val="16"/>
              </w:rPr>
              <w:t>Cuarto se hace referencia que se debe infiltrar agua al suelo y se dice nuevamente que en zonas agrícolas cuando en la tabla de uso de suelo y vegetación el 99% de la superficie es pastizal inducido y el 1% es un cuerpo de agua, por tanto no hay zonas agrícolas.</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102</w:t>
            </w:r>
          </w:p>
        </w:tc>
        <w:tc>
          <w:tcPr>
            <w:tcW w:w="4678" w:type="dxa"/>
          </w:tcPr>
          <w:p w:rsidR="00D868DD" w:rsidRPr="00D868DD" w:rsidRDefault="00B14282" w:rsidP="00D868DD">
            <w:pPr>
              <w:tabs>
                <w:tab w:val="left" w:pos="918"/>
              </w:tabs>
              <w:rPr>
                <w:sz w:val="16"/>
                <w:szCs w:val="16"/>
              </w:rPr>
            </w:pPr>
            <w:r w:rsidRPr="00B14282">
              <w:rPr>
                <w:sz w:val="16"/>
                <w:szCs w:val="16"/>
              </w:rPr>
              <w:t>Y quinto se plantea que se debe reconvertir el 100% de la producción agroalimentaria de química a orgánica en toda la superficie destinada para esta actividad, nuevamente ya quedó evidenciado que no hay superficie destinada para la actividad agrícola, la cual es la que se puede llevar de química a orgánica, la superficie es para uso pecuario según los datos que se presentan en la ficha.</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103</w:t>
            </w:r>
          </w:p>
        </w:tc>
        <w:tc>
          <w:tcPr>
            <w:tcW w:w="4678" w:type="dxa"/>
          </w:tcPr>
          <w:p w:rsidR="00D868DD" w:rsidRPr="00D868DD" w:rsidRDefault="00B14282" w:rsidP="00D868DD">
            <w:pPr>
              <w:tabs>
                <w:tab w:val="left" w:pos="918"/>
              </w:tabs>
              <w:rPr>
                <w:sz w:val="16"/>
                <w:szCs w:val="16"/>
              </w:rPr>
            </w:pPr>
            <w:r w:rsidRPr="00B14282">
              <w:rPr>
                <w:sz w:val="16"/>
                <w:szCs w:val="16"/>
              </w:rPr>
              <w:t>Las estrategias ecológicas deberán ser replanteadas de acuerdo con el nuevo planteamiento del lineamiento ecológico.</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D868DD" w:rsidTr="00B14282">
        <w:tc>
          <w:tcPr>
            <w:tcW w:w="562" w:type="dxa"/>
          </w:tcPr>
          <w:p w:rsidR="00D868DD" w:rsidRDefault="00B14282">
            <w:pPr>
              <w:rPr>
                <w:sz w:val="16"/>
                <w:szCs w:val="16"/>
              </w:rPr>
            </w:pPr>
            <w:r>
              <w:rPr>
                <w:sz w:val="16"/>
                <w:szCs w:val="16"/>
              </w:rPr>
              <w:t>104</w:t>
            </w:r>
          </w:p>
        </w:tc>
        <w:tc>
          <w:tcPr>
            <w:tcW w:w="4678" w:type="dxa"/>
          </w:tcPr>
          <w:p w:rsidR="00D868DD" w:rsidRPr="00D868DD" w:rsidRDefault="00B14282" w:rsidP="00D868DD">
            <w:pPr>
              <w:tabs>
                <w:tab w:val="left" w:pos="918"/>
              </w:tabs>
              <w:rPr>
                <w:sz w:val="16"/>
                <w:szCs w:val="16"/>
              </w:rPr>
            </w:pPr>
            <w:r w:rsidRPr="00B14282">
              <w:rPr>
                <w:sz w:val="16"/>
                <w:szCs w:val="16"/>
              </w:rPr>
              <w:t xml:space="preserve">En cuanto a los criterios de regulación ecológica, se asignaron </w:t>
            </w:r>
            <w:proofErr w:type="gramStart"/>
            <w:r w:rsidRPr="00B14282">
              <w:rPr>
                <w:sz w:val="16"/>
                <w:szCs w:val="16"/>
              </w:rPr>
              <w:t>todos los</w:t>
            </w:r>
            <w:proofErr w:type="gramEnd"/>
            <w:r w:rsidRPr="00B14282">
              <w:rPr>
                <w:sz w:val="16"/>
                <w:szCs w:val="16"/>
              </w:rPr>
              <w:t xml:space="preserve"> Ag cuando en esa área no se llevan a cabo actividades agrícolas. Una vez que se tenga corregido el lineamiento ecológico y las estrategias ecológicas se podrán hacer la reasignación de los criterios de regulación ecológica.</w:t>
            </w:r>
          </w:p>
        </w:tc>
        <w:tc>
          <w:tcPr>
            <w:tcW w:w="425" w:type="dxa"/>
            <w:vAlign w:val="center"/>
          </w:tcPr>
          <w:p w:rsidR="00D868DD" w:rsidRDefault="00B14282" w:rsidP="00037C5F">
            <w:pPr>
              <w:jc w:val="center"/>
              <w:rPr>
                <w:sz w:val="24"/>
                <w:szCs w:val="24"/>
              </w:rPr>
            </w:pPr>
            <w:r>
              <w:rPr>
                <w:sz w:val="24"/>
                <w:szCs w:val="24"/>
              </w:rPr>
              <w:t>X</w:t>
            </w:r>
          </w:p>
        </w:tc>
        <w:tc>
          <w:tcPr>
            <w:tcW w:w="567" w:type="dxa"/>
            <w:vAlign w:val="center"/>
          </w:tcPr>
          <w:p w:rsidR="00D868DD" w:rsidRDefault="00D868DD" w:rsidP="00037C5F">
            <w:pPr>
              <w:jc w:val="center"/>
              <w:rPr>
                <w:sz w:val="24"/>
                <w:szCs w:val="24"/>
              </w:rPr>
            </w:pPr>
          </w:p>
        </w:tc>
        <w:tc>
          <w:tcPr>
            <w:tcW w:w="2596" w:type="dxa"/>
          </w:tcPr>
          <w:p w:rsidR="00D868DD" w:rsidRDefault="00D868DD">
            <w:pPr>
              <w:rPr>
                <w:sz w:val="16"/>
                <w:szCs w:val="16"/>
              </w:rPr>
            </w:pPr>
          </w:p>
        </w:tc>
      </w:tr>
      <w:tr w:rsidR="00B14282" w:rsidTr="00B14282">
        <w:tc>
          <w:tcPr>
            <w:tcW w:w="562" w:type="dxa"/>
          </w:tcPr>
          <w:p w:rsidR="00B14282" w:rsidRDefault="00B14282">
            <w:pPr>
              <w:rPr>
                <w:sz w:val="16"/>
                <w:szCs w:val="16"/>
              </w:rPr>
            </w:pPr>
            <w:r>
              <w:rPr>
                <w:sz w:val="16"/>
                <w:szCs w:val="16"/>
              </w:rPr>
              <w:lastRenderedPageBreak/>
              <w:t>105</w:t>
            </w:r>
          </w:p>
        </w:tc>
        <w:tc>
          <w:tcPr>
            <w:tcW w:w="4678" w:type="dxa"/>
          </w:tcPr>
          <w:p w:rsidR="00B14282" w:rsidRPr="00D868DD" w:rsidRDefault="008E73D5" w:rsidP="00D868DD">
            <w:pPr>
              <w:tabs>
                <w:tab w:val="left" w:pos="918"/>
              </w:tabs>
              <w:rPr>
                <w:sz w:val="16"/>
                <w:szCs w:val="16"/>
              </w:rPr>
            </w:pPr>
            <w:r w:rsidRPr="008E73D5">
              <w:rPr>
                <w:sz w:val="16"/>
                <w:szCs w:val="16"/>
              </w:rPr>
              <w:t xml:space="preserve">Por otro lado, los Usos de suelo tampoco están correctamente asignados, por ejemplo el uso predominante se asignó como agrícola, cuando debería ser pecuario extensivo de acuerdo con la información que resulto de los diferentes análisis que se realizaron en las etapas anteriores, mapa de aptitud figura 64. </w:t>
            </w:r>
            <w:proofErr w:type="gramStart"/>
            <w:r w:rsidRPr="008E73D5">
              <w:rPr>
                <w:sz w:val="16"/>
                <w:szCs w:val="16"/>
              </w:rPr>
              <w:t>la</w:t>
            </w:r>
            <w:proofErr w:type="gramEnd"/>
            <w:r w:rsidRPr="008E73D5">
              <w:rPr>
                <w:sz w:val="16"/>
                <w:szCs w:val="16"/>
              </w:rPr>
              <w:t xml:space="preserve"> definición de uso predominante se menciona que corresponden a aquellos usos que reflejan la actividad principal u ocupación del suelo presente en la UGA., además ya está de manifiesto que el uso que se le da es para la actividad pecuaria extensiva, así lo confirma la tabla de uso de suelo y vegetación al identificar como de pastizal inducido el 99% de la superficie de esa área, también por el otro lado se asigna el uso pecuario extensivo como usos no permitidos lo cual es una incongruencia.</w:t>
            </w:r>
          </w:p>
        </w:tc>
        <w:tc>
          <w:tcPr>
            <w:tcW w:w="425" w:type="dxa"/>
            <w:vAlign w:val="center"/>
          </w:tcPr>
          <w:p w:rsidR="00B14282" w:rsidRDefault="008E73D5"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106</w:t>
            </w:r>
          </w:p>
        </w:tc>
        <w:tc>
          <w:tcPr>
            <w:tcW w:w="4678" w:type="dxa"/>
          </w:tcPr>
          <w:p w:rsidR="00B14282" w:rsidRPr="00D868DD" w:rsidRDefault="008E73D5" w:rsidP="00D868DD">
            <w:pPr>
              <w:tabs>
                <w:tab w:val="left" w:pos="918"/>
              </w:tabs>
              <w:rPr>
                <w:sz w:val="16"/>
                <w:szCs w:val="16"/>
              </w:rPr>
            </w:pPr>
            <w:r w:rsidRPr="008E73D5">
              <w:rPr>
                <w:sz w:val="16"/>
                <w:szCs w:val="16"/>
              </w:rPr>
              <w:t>Por lo tanto y de acuerdo con todas las observaciones realizadas a la ficha deberá hacer un nuevo planteamiento para la UGA.</w:t>
            </w:r>
          </w:p>
        </w:tc>
        <w:tc>
          <w:tcPr>
            <w:tcW w:w="425" w:type="dxa"/>
            <w:vAlign w:val="center"/>
          </w:tcPr>
          <w:p w:rsidR="00B14282" w:rsidRDefault="008E73D5"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107</w:t>
            </w:r>
          </w:p>
        </w:tc>
        <w:tc>
          <w:tcPr>
            <w:tcW w:w="4678" w:type="dxa"/>
          </w:tcPr>
          <w:p w:rsidR="00B14282" w:rsidRPr="008E73D5" w:rsidRDefault="008E73D5" w:rsidP="00D868DD">
            <w:pPr>
              <w:tabs>
                <w:tab w:val="left" w:pos="918"/>
              </w:tabs>
              <w:rPr>
                <w:sz w:val="16"/>
                <w:szCs w:val="16"/>
                <w:highlight w:val="yellow"/>
              </w:rPr>
            </w:pPr>
            <w:r w:rsidRPr="008E73D5">
              <w:rPr>
                <w:sz w:val="16"/>
                <w:szCs w:val="16"/>
                <w:highlight w:val="yellow"/>
              </w:rPr>
              <w:t>La ficha Ah 03-As, deberá remitir al plan parcial de desarrollo urbano de Andalucía.</w:t>
            </w:r>
          </w:p>
        </w:tc>
        <w:tc>
          <w:tcPr>
            <w:tcW w:w="425" w:type="dxa"/>
            <w:vAlign w:val="center"/>
          </w:tcPr>
          <w:p w:rsidR="00B14282" w:rsidRPr="008E73D5" w:rsidRDefault="00B14282" w:rsidP="00037C5F">
            <w:pPr>
              <w:jc w:val="center"/>
              <w:rPr>
                <w:sz w:val="24"/>
                <w:szCs w:val="24"/>
                <w:highlight w:val="yellow"/>
              </w:rPr>
            </w:pPr>
          </w:p>
        </w:tc>
        <w:tc>
          <w:tcPr>
            <w:tcW w:w="567" w:type="dxa"/>
            <w:vAlign w:val="center"/>
          </w:tcPr>
          <w:p w:rsidR="00B14282" w:rsidRPr="008E73D5" w:rsidRDefault="00B14282" w:rsidP="00037C5F">
            <w:pPr>
              <w:jc w:val="center"/>
              <w:rPr>
                <w:sz w:val="24"/>
                <w:szCs w:val="24"/>
                <w:highlight w:val="yellow"/>
              </w:rPr>
            </w:pPr>
          </w:p>
        </w:tc>
        <w:tc>
          <w:tcPr>
            <w:tcW w:w="2596" w:type="dxa"/>
          </w:tcPr>
          <w:p w:rsidR="00B14282" w:rsidRPr="008E73D5" w:rsidRDefault="008E73D5">
            <w:pPr>
              <w:rPr>
                <w:sz w:val="16"/>
                <w:szCs w:val="16"/>
                <w:highlight w:val="yellow"/>
              </w:rPr>
            </w:pPr>
            <w:r w:rsidRPr="008E73D5">
              <w:rPr>
                <w:sz w:val="16"/>
                <w:szCs w:val="16"/>
                <w:highlight w:val="yellow"/>
              </w:rPr>
              <w:t>No cuenta con dicho plan parcial.</w:t>
            </w:r>
          </w:p>
        </w:tc>
      </w:tr>
      <w:tr w:rsidR="00B14282" w:rsidTr="00B14282">
        <w:tc>
          <w:tcPr>
            <w:tcW w:w="562" w:type="dxa"/>
          </w:tcPr>
          <w:p w:rsidR="00B14282" w:rsidRDefault="00B14282">
            <w:pPr>
              <w:rPr>
                <w:sz w:val="16"/>
                <w:szCs w:val="16"/>
              </w:rPr>
            </w:pPr>
            <w:r>
              <w:rPr>
                <w:sz w:val="16"/>
                <w:szCs w:val="16"/>
              </w:rPr>
              <w:t>108</w:t>
            </w:r>
          </w:p>
        </w:tc>
        <w:tc>
          <w:tcPr>
            <w:tcW w:w="4678" w:type="dxa"/>
          </w:tcPr>
          <w:p w:rsidR="00B14282" w:rsidRPr="00D868DD" w:rsidRDefault="008E73D5" w:rsidP="00D868DD">
            <w:pPr>
              <w:tabs>
                <w:tab w:val="left" w:pos="918"/>
              </w:tabs>
              <w:rPr>
                <w:sz w:val="16"/>
                <w:szCs w:val="16"/>
              </w:rPr>
            </w:pPr>
            <w:r w:rsidRPr="008E73D5">
              <w:rPr>
                <w:sz w:val="16"/>
                <w:szCs w:val="16"/>
              </w:rPr>
              <w:t>La ficha Ag 04-As, con respecto al lineamiento ecológico deberá atender lo indicado en la observación al punto 6.5 Asignación de lineamientos ecológicos a cada Unidad de Gestión Ambiental.</w:t>
            </w:r>
          </w:p>
        </w:tc>
        <w:tc>
          <w:tcPr>
            <w:tcW w:w="425" w:type="dxa"/>
            <w:vAlign w:val="center"/>
          </w:tcPr>
          <w:p w:rsidR="00B14282" w:rsidRDefault="008E73D5"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109</w:t>
            </w:r>
          </w:p>
        </w:tc>
        <w:tc>
          <w:tcPr>
            <w:tcW w:w="4678" w:type="dxa"/>
          </w:tcPr>
          <w:p w:rsidR="00B14282" w:rsidRPr="00D868DD" w:rsidRDefault="008E73D5" w:rsidP="00D868DD">
            <w:pPr>
              <w:tabs>
                <w:tab w:val="left" w:pos="918"/>
              </w:tabs>
              <w:rPr>
                <w:sz w:val="16"/>
                <w:szCs w:val="16"/>
              </w:rPr>
            </w:pPr>
            <w:r w:rsidRPr="008E73D5">
              <w:rPr>
                <w:sz w:val="16"/>
                <w:szCs w:val="16"/>
              </w:rPr>
              <w:t>En cuanto a los usos se deberá considerar como uso permitido al pecuario extensivo, de acuerdo con la información que resulto de los diferentes análisis que se realizaron en las etapas anteriores, mapa de aptitud figura 64; la tabla de uso de suelo y vegetación al identificar como de pastizal inducido el 26% y el 36% de agricultura de temporal.</w:t>
            </w:r>
          </w:p>
        </w:tc>
        <w:tc>
          <w:tcPr>
            <w:tcW w:w="425" w:type="dxa"/>
            <w:vAlign w:val="center"/>
          </w:tcPr>
          <w:p w:rsidR="00B14282" w:rsidRDefault="00B14282" w:rsidP="00037C5F">
            <w:pPr>
              <w:jc w:val="center"/>
              <w:rPr>
                <w:sz w:val="24"/>
                <w:szCs w:val="24"/>
              </w:rPr>
            </w:pPr>
          </w:p>
        </w:tc>
        <w:tc>
          <w:tcPr>
            <w:tcW w:w="567" w:type="dxa"/>
            <w:vAlign w:val="center"/>
          </w:tcPr>
          <w:p w:rsidR="00B14282" w:rsidRDefault="004E53F4" w:rsidP="00037C5F">
            <w:pPr>
              <w:jc w:val="center"/>
              <w:rPr>
                <w:sz w:val="24"/>
                <w:szCs w:val="24"/>
              </w:rPr>
            </w:pPr>
            <w:r>
              <w:rPr>
                <w:sz w:val="24"/>
                <w:szCs w:val="24"/>
              </w:rPr>
              <w:t>X</w:t>
            </w: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110</w:t>
            </w:r>
          </w:p>
        </w:tc>
        <w:tc>
          <w:tcPr>
            <w:tcW w:w="4678" w:type="dxa"/>
          </w:tcPr>
          <w:p w:rsidR="00B14282" w:rsidRPr="00D868DD" w:rsidRDefault="004E53F4" w:rsidP="00D868DD">
            <w:pPr>
              <w:tabs>
                <w:tab w:val="left" w:pos="918"/>
              </w:tabs>
              <w:rPr>
                <w:sz w:val="16"/>
                <w:szCs w:val="16"/>
              </w:rPr>
            </w:pPr>
            <w:r w:rsidRPr="004E53F4">
              <w:rPr>
                <w:sz w:val="16"/>
                <w:szCs w:val="16"/>
              </w:rPr>
              <w:t>La ficha Ag 05-As, con respecto al lineamiento ecológico deberá atender lo indicado en la observación al punto 6.5 Asignación de lineamientos ecológicos a cada Unidad de Gestión Ambiental. Deberá eliminar donde señala “las pendientes mayores al 30%,” de acuerdo con la tabla de pendiente topográfica el 100% de la superficie no rebasa el 15% de pendiente y en la tabla de tipo de riesgo el 99% de la superficie es nula la susceptibilidad por inestabilidad de laderas, entonces qué razón hay de señalar que se limita la actividad por arriba del 30%.</w:t>
            </w:r>
          </w:p>
        </w:tc>
        <w:tc>
          <w:tcPr>
            <w:tcW w:w="425" w:type="dxa"/>
            <w:vAlign w:val="center"/>
          </w:tcPr>
          <w:p w:rsidR="00B14282" w:rsidRDefault="004E53F4"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111</w:t>
            </w:r>
          </w:p>
        </w:tc>
        <w:tc>
          <w:tcPr>
            <w:tcW w:w="4678" w:type="dxa"/>
          </w:tcPr>
          <w:p w:rsidR="00B14282" w:rsidRPr="00D868DD" w:rsidRDefault="004E53F4" w:rsidP="00D868DD">
            <w:pPr>
              <w:tabs>
                <w:tab w:val="left" w:pos="918"/>
              </w:tabs>
              <w:rPr>
                <w:sz w:val="16"/>
                <w:szCs w:val="16"/>
              </w:rPr>
            </w:pPr>
            <w:r w:rsidRPr="004E53F4">
              <w:rPr>
                <w:sz w:val="16"/>
                <w:szCs w:val="16"/>
              </w:rPr>
              <w:t xml:space="preserve">La ficha Con 06-R, con respecto al lineamiento ecológico deberá atender lo indicado en la observación al punto 6.5 Asignación de lineamientos ecológicos a cada Unidad de Gestión Ambiental. Se </w:t>
            </w:r>
            <w:proofErr w:type="spellStart"/>
            <w:r w:rsidRPr="004E53F4">
              <w:rPr>
                <w:sz w:val="16"/>
                <w:szCs w:val="16"/>
              </w:rPr>
              <w:t>esta</w:t>
            </w:r>
            <w:proofErr w:type="spellEnd"/>
            <w:r w:rsidRPr="004E53F4">
              <w:rPr>
                <w:sz w:val="16"/>
                <w:szCs w:val="16"/>
              </w:rPr>
              <w:t xml:space="preserve"> condicionando el uso para la agricultura pero se asignan todos los criterios de regulación ecológica Ag, de la misma manera pasa cuando el uso es permitido, si no hay una diferenciación sobre cuales criterios de regulación ecológica son los que condicionan la actividad entonces eliminar los usos condicionados.</w:t>
            </w:r>
          </w:p>
        </w:tc>
        <w:tc>
          <w:tcPr>
            <w:tcW w:w="425" w:type="dxa"/>
            <w:vAlign w:val="center"/>
          </w:tcPr>
          <w:p w:rsidR="00B14282" w:rsidRDefault="004E53F4"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B14282" w:rsidTr="00B14282">
        <w:tc>
          <w:tcPr>
            <w:tcW w:w="562" w:type="dxa"/>
          </w:tcPr>
          <w:p w:rsidR="00B14282" w:rsidRDefault="00B14282">
            <w:pPr>
              <w:rPr>
                <w:sz w:val="16"/>
                <w:szCs w:val="16"/>
              </w:rPr>
            </w:pPr>
            <w:r>
              <w:rPr>
                <w:sz w:val="16"/>
                <w:szCs w:val="16"/>
              </w:rPr>
              <w:t>112</w:t>
            </w:r>
          </w:p>
        </w:tc>
        <w:tc>
          <w:tcPr>
            <w:tcW w:w="4678" w:type="dxa"/>
          </w:tcPr>
          <w:p w:rsidR="00B14282" w:rsidRPr="00D868DD" w:rsidRDefault="00574141" w:rsidP="00D868DD">
            <w:pPr>
              <w:tabs>
                <w:tab w:val="left" w:pos="918"/>
              </w:tabs>
              <w:rPr>
                <w:sz w:val="16"/>
                <w:szCs w:val="16"/>
              </w:rPr>
            </w:pPr>
            <w:r w:rsidRPr="00574141">
              <w:rPr>
                <w:sz w:val="16"/>
                <w:szCs w:val="16"/>
              </w:rPr>
              <w:t xml:space="preserve">Una vez que se haga el ajuste del polígono de la UGA respecto de la propuesta de ANP Cerro el </w:t>
            </w:r>
            <w:proofErr w:type="spellStart"/>
            <w:r w:rsidRPr="00574141">
              <w:rPr>
                <w:sz w:val="16"/>
                <w:szCs w:val="16"/>
              </w:rPr>
              <w:t>Papantón</w:t>
            </w:r>
            <w:proofErr w:type="spellEnd"/>
            <w:r w:rsidRPr="00574141">
              <w:rPr>
                <w:sz w:val="16"/>
                <w:szCs w:val="16"/>
              </w:rPr>
              <w:t>, la superficie restante podría quedar como zona de influencia, quedando expreso en el lineamiento ecológico. Debido a que el 88% de la superficie está considerada como áreas prioritarias para la preservación, conservación, protección o restauración.</w:t>
            </w:r>
          </w:p>
        </w:tc>
        <w:tc>
          <w:tcPr>
            <w:tcW w:w="425" w:type="dxa"/>
            <w:vAlign w:val="center"/>
          </w:tcPr>
          <w:p w:rsidR="00B14282" w:rsidRDefault="00574141" w:rsidP="00037C5F">
            <w:pPr>
              <w:jc w:val="center"/>
              <w:rPr>
                <w:sz w:val="24"/>
                <w:szCs w:val="24"/>
              </w:rPr>
            </w:pPr>
            <w:r>
              <w:rPr>
                <w:sz w:val="24"/>
                <w:szCs w:val="24"/>
              </w:rPr>
              <w:t>X</w:t>
            </w:r>
          </w:p>
        </w:tc>
        <w:tc>
          <w:tcPr>
            <w:tcW w:w="567" w:type="dxa"/>
            <w:vAlign w:val="center"/>
          </w:tcPr>
          <w:p w:rsidR="00B14282" w:rsidRDefault="00B14282" w:rsidP="00037C5F">
            <w:pPr>
              <w:jc w:val="center"/>
              <w:rPr>
                <w:sz w:val="24"/>
                <w:szCs w:val="24"/>
              </w:rPr>
            </w:pPr>
          </w:p>
        </w:tc>
        <w:tc>
          <w:tcPr>
            <w:tcW w:w="2596" w:type="dxa"/>
          </w:tcPr>
          <w:p w:rsidR="00B14282" w:rsidRDefault="00B14282">
            <w:pPr>
              <w:rPr>
                <w:sz w:val="16"/>
                <w:szCs w:val="16"/>
              </w:rPr>
            </w:pPr>
          </w:p>
        </w:tc>
      </w:tr>
      <w:tr w:rsidR="004E53F4" w:rsidTr="00B14282">
        <w:tc>
          <w:tcPr>
            <w:tcW w:w="562" w:type="dxa"/>
          </w:tcPr>
          <w:p w:rsidR="004E53F4" w:rsidRDefault="004E53F4">
            <w:pPr>
              <w:rPr>
                <w:sz w:val="16"/>
                <w:szCs w:val="16"/>
              </w:rPr>
            </w:pPr>
            <w:r>
              <w:rPr>
                <w:sz w:val="16"/>
                <w:szCs w:val="16"/>
              </w:rPr>
              <w:t>113</w:t>
            </w:r>
          </w:p>
        </w:tc>
        <w:tc>
          <w:tcPr>
            <w:tcW w:w="4678" w:type="dxa"/>
          </w:tcPr>
          <w:p w:rsidR="004E53F4" w:rsidRPr="00D868DD" w:rsidRDefault="00574141" w:rsidP="00574141">
            <w:pPr>
              <w:tabs>
                <w:tab w:val="left" w:pos="918"/>
              </w:tabs>
              <w:rPr>
                <w:sz w:val="16"/>
                <w:szCs w:val="16"/>
              </w:rPr>
            </w:pPr>
            <w:r w:rsidRPr="00574141">
              <w:rPr>
                <w:sz w:val="16"/>
                <w:szCs w:val="16"/>
              </w:rPr>
              <w:t>La ficha Ag 07-As, se deberá fusionar con la UGA Con 38-Pr, actualizando y manteniendo el planteamiento de la ficha Con 38-Pr.</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114</w:t>
            </w:r>
          </w:p>
        </w:tc>
        <w:tc>
          <w:tcPr>
            <w:tcW w:w="4678" w:type="dxa"/>
          </w:tcPr>
          <w:p w:rsidR="004E53F4" w:rsidRPr="00D868DD" w:rsidRDefault="00AC798F" w:rsidP="00D868DD">
            <w:pPr>
              <w:tabs>
                <w:tab w:val="left" w:pos="918"/>
              </w:tabs>
              <w:rPr>
                <w:sz w:val="16"/>
                <w:szCs w:val="16"/>
              </w:rPr>
            </w:pPr>
            <w:r w:rsidRPr="00AC798F">
              <w:rPr>
                <w:sz w:val="16"/>
                <w:szCs w:val="16"/>
              </w:rPr>
              <w:t xml:space="preserve">La ficha Con 08-Pr, con respecto al lineamiento ecológico deberá atender lo indicado en la observación al punto 6.5 Asignación de lineamientos ecológicos a cada Unidad de Gestión Ambiental. Hacer el ajuste de la UGA de acuerdo con la propuesta de ANP Cerro el </w:t>
            </w:r>
            <w:proofErr w:type="spellStart"/>
            <w:r w:rsidRPr="00AC798F">
              <w:rPr>
                <w:sz w:val="16"/>
                <w:szCs w:val="16"/>
              </w:rPr>
              <w:t>Papantón</w:t>
            </w:r>
            <w:proofErr w:type="spellEnd"/>
            <w:r w:rsidRPr="00AC798F">
              <w:rPr>
                <w:sz w:val="16"/>
                <w:szCs w:val="16"/>
              </w:rPr>
              <w:t>. Las superficies restantes se adicionaran a las UGA contiguas correspondientes.</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115</w:t>
            </w:r>
          </w:p>
        </w:tc>
        <w:tc>
          <w:tcPr>
            <w:tcW w:w="4678" w:type="dxa"/>
          </w:tcPr>
          <w:p w:rsidR="004E53F4" w:rsidRPr="00D868DD" w:rsidRDefault="00AC798F" w:rsidP="00D868DD">
            <w:pPr>
              <w:tabs>
                <w:tab w:val="left" w:pos="918"/>
              </w:tabs>
              <w:rPr>
                <w:sz w:val="16"/>
                <w:szCs w:val="16"/>
              </w:rPr>
            </w:pPr>
            <w:r w:rsidRPr="00AC798F">
              <w:rPr>
                <w:sz w:val="16"/>
                <w:szCs w:val="16"/>
              </w:rPr>
              <w:t xml:space="preserve">Las fichas Ag 09-R y Con 10-R, se deberán considerar para fusionarse, con el fin de mantener </w:t>
            </w:r>
            <w:proofErr w:type="gramStart"/>
            <w:r w:rsidRPr="00AC798F">
              <w:rPr>
                <w:sz w:val="16"/>
                <w:szCs w:val="16"/>
              </w:rPr>
              <w:t>un</w:t>
            </w:r>
            <w:proofErr w:type="gramEnd"/>
            <w:r w:rsidRPr="00AC798F">
              <w:rPr>
                <w:sz w:val="16"/>
                <w:szCs w:val="16"/>
              </w:rPr>
              <w:t xml:space="preserve"> zona de influencia para la propuesta de ANP Cerro el </w:t>
            </w:r>
            <w:proofErr w:type="spellStart"/>
            <w:r w:rsidRPr="00AC798F">
              <w:rPr>
                <w:sz w:val="16"/>
                <w:szCs w:val="16"/>
              </w:rPr>
              <w:t>Papantón</w:t>
            </w:r>
            <w:proofErr w:type="spellEnd"/>
            <w:r w:rsidRPr="00AC798F">
              <w:rPr>
                <w:sz w:val="16"/>
                <w:szCs w:val="16"/>
              </w:rPr>
              <w:t xml:space="preserve"> y con esta intensión hacer un nuevo planteamiento para la UGA.</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116</w:t>
            </w:r>
          </w:p>
        </w:tc>
        <w:tc>
          <w:tcPr>
            <w:tcW w:w="4678" w:type="dxa"/>
          </w:tcPr>
          <w:p w:rsidR="004E53F4" w:rsidRPr="00D868DD" w:rsidRDefault="00AC798F" w:rsidP="00D868DD">
            <w:pPr>
              <w:tabs>
                <w:tab w:val="left" w:pos="918"/>
              </w:tabs>
              <w:rPr>
                <w:sz w:val="16"/>
                <w:szCs w:val="16"/>
              </w:rPr>
            </w:pPr>
            <w:r w:rsidRPr="00AC798F">
              <w:rPr>
                <w:sz w:val="16"/>
                <w:szCs w:val="16"/>
              </w:rPr>
              <w:t xml:space="preserve">Las fichas Con 11-Pr, Ag 12-R, Con 13-Pr y las superficies restantes de la UGA Con 18-Pr, se deberá considerar para fusionarse, con el </w:t>
            </w:r>
            <w:r w:rsidRPr="00AC798F">
              <w:rPr>
                <w:sz w:val="16"/>
                <w:szCs w:val="16"/>
              </w:rPr>
              <w:lastRenderedPageBreak/>
              <w:t xml:space="preserve">fin de mantener un zona de influencia para la propuesta de ANP Cerro el </w:t>
            </w:r>
            <w:proofErr w:type="spellStart"/>
            <w:r w:rsidRPr="00AC798F">
              <w:rPr>
                <w:sz w:val="16"/>
                <w:szCs w:val="16"/>
              </w:rPr>
              <w:t>Papantón</w:t>
            </w:r>
            <w:proofErr w:type="spellEnd"/>
            <w:r w:rsidRPr="00AC798F">
              <w:rPr>
                <w:sz w:val="16"/>
                <w:szCs w:val="16"/>
              </w:rPr>
              <w:t xml:space="preserve"> y con esta intensión hacer un nuevo planteamiento para la UGA.</w:t>
            </w:r>
          </w:p>
        </w:tc>
        <w:tc>
          <w:tcPr>
            <w:tcW w:w="425" w:type="dxa"/>
            <w:vAlign w:val="center"/>
          </w:tcPr>
          <w:p w:rsidR="004E53F4" w:rsidRDefault="00AC798F" w:rsidP="00037C5F">
            <w:pPr>
              <w:jc w:val="center"/>
              <w:rPr>
                <w:sz w:val="24"/>
                <w:szCs w:val="24"/>
              </w:rPr>
            </w:pPr>
            <w:r>
              <w:rPr>
                <w:sz w:val="24"/>
                <w:szCs w:val="24"/>
              </w:rPr>
              <w:lastRenderedPageBreak/>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lastRenderedPageBreak/>
              <w:t>117</w:t>
            </w:r>
          </w:p>
        </w:tc>
        <w:tc>
          <w:tcPr>
            <w:tcW w:w="4678" w:type="dxa"/>
          </w:tcPr>
          <w:p w:rsidR="004E53F4" w:rsidRPr="00D868DD" w:rsidRDefault="00AC798F" w:rsidP="00D868DD">
            <w:pPr>
              <w:tabs>
                <w:tab w:val="left" w:pos="918"/>
              </w:tabs>
              <w:rPr>
                <w:sz w:val="16"/>
                <w:szCs w:val="16"/>
              </w:rPr>
            </w:pPr>
            <w:r w:rsidRPr="00AC798F">
              <w:rPr>
                <w:sz w:val="16"/>
                <w:szCs w:val="16"/>
              </w:rPr>
              <w:t xml:space="preserve">Las fichas Ag 14-R, Ag 15-R Ag y 16-R, se deberán considerar para fusionarse, manteniendo el uso predominante para agricultura, permitidos para conservación y pecuario extensivo y el resto como usos no permitidos, con el fin de que esta área funcione como una zona de influencia para el ANP Cerro el </w:t>
            </w:r>
            <w:proofErr w:type="spellStart"/>
            <w:r w:rsidRPr="00AC798F">
              <w:rPr>
                <w:sz w:val="16"/>
                <w:szCs w:val="16"/>
              </w:rPr>
              <w:t>Papantón</w:t>
            </w:r>
            <w:proofErr w:type="spellEnd"/>
            <w:r w:rsidRPr="00AC798F">
              <w:rPr>
                <w:sz w:val="16"/>
                <w:szCs w:val="16"/>
              </w:rPr>
              <w:t xml:space="preserve">. Considerando los criterios de regulación ecológica que tengan que ver con la reconversión de la agricultura tradicional por la orgánica y las actividades ganaderas en </w:t>
            </w:r>
            <w:proofErr w:type="spellStart"/>
            <w:r w:rsidRPr="00AC798F">
              <w:rPr>
                <w:sz w:val="16"/>
                <w:szCs w:val="16"/>
              </w:rPr>
              <w:t>silvopastoriles</w:t>
            </w:r>
            <w:proofErr w:type="spellEnd"/>
            <w:r w:rsidRPr="00AC798F">
              <w:rPr>
                <w:sz w:val="16"/>
                <w:szCs w:val="16"/>
              </w:rPr>
              <w:t xml:space="preserve"> y con esta intensión hacer un nuevo planteamiento de UGA.</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118</w:t>
            </w:r>
          </w:p>
        </w:tc>
        <w:tc>
          <w:tcPr>
            <w:tcW w:w="4678" w:type="dxa"/>
          </w:tcPr>
          <w:p w:rsidR="004E53F4" w:rsidRPr="00D868DD" w:rsidRDefault="00AC798F" w:rsidP="00D868DD">
            <w:pPr>
              <w:tabs>
                <w:tab w:val="left" w:pos="918"/>
              </w:tabs>
              <w:rPr>
                <w:sz w:val="16"/>
                <w:szCs w:val="16"/>
              </w:rPr>
            </w:pPr>
            <w:r w:rsidRPr="00AC798F">
              <w:rPr>
                <w:sz w:val="16"/>
                <w:szCs w:val="16"/>
              </w:rPr>
              <w:t xml:space="preserve">La ficha Ag 17-R, una vez considerado el polígono del ANP Cerro el </w:t>
            </w:r>
            <w:proofErr w:type="spellStart"/>
            <w:r w:rsidRPr="00AC798F">
              <w:rPr>
                <w:sz w:val="16"/>
                <w:szCs w:val="16"/>
              </w:rPr>
              <w:t>Papantón</w:t>
            </w:r>
            <w:proofErr w:type="spellEnd"/>
            <w:r w:rsidRPr="00AC798F">
              <w:rPr>
                <w:sz w:val="16"/>
                <w:szCs w:val="16"/>
              </w:rPr>
              <w:t xml:space="preserve">, la superficie restante de la UGA Con 18-Pr se fusionara con esta, con el fin de mantener una zona de influencia para la propuesta de ANP Cerro el </w:t>
            </w:r>
            <w:proofErr w:type="spellStart"/>
            <w:r w:rsidRPr="00AC798F">
              <w:rPr>
                <w:sz w:val="16"/>
                <w:szCs w:val="16"/>
              </w:rPr>
              <w:t>Papantón</w:t>
            </w:r>
            <w:proofErr w:type="spellEnd"/>
            <w:r w:rsidRPr="00AC798F">
              <w:rPr>
                <w:sz w:val="16"/>
                <w:szCs w:val="16"/>
              </w:rPr>
              <w:t xml:space="preserve"> y con esta intensión hacer un nuevo planteamiento para la UGA.</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119</w:t>
            </w:r>
          </w:p>
        </w:tc>
        <w:tc>
          <w:tcPr>
            <w:tcW w:w="4678" w:type="dxa"/>
          </w:tcPr>
          <w:p w:rsidR="004E53F4" w:rsidRPr="00D868DD" w:rsidRDefault="00AC798F" w:rsidP="00D868DD">
            <w:pPr>
              <w:tabs>
                <w:tab w:val="left" w:pos="918"/>
              </w:tabs>
              <w:rPr>
                <w:sz w:val="16"/>
                <w:szCs w:val="16"/>
              </w:rPr>
            </w:pPr>
            <w:r w:rsidRPr="00AC798F">
              <w:rPr>
                <w:sz w:val="16"/>
                <w:szCs w:val="16"/>
              </w:rPr>
              <w:t xml:space="preserve">Las fichas Con 18-Pr y Con 19-R las superficies restantes de estas UGA, una vez considerado el polígono del ANP Cerro el </w:t>
            </w:r>
            <w:proofErr w:type="spellStart"/>
            <w:r w:rsidRPr="00AC798F">
              <w:rPr>
                <w:sz w:val="16"/>
                <w:szCs w:val="16"/>
              </w:rPr>
              <w:t>Papantón</w:t>
            </w:r>
            <w:proofErr w:type="spellEnd"/>
            <w:r w:rsidRPr="00AC798F">
              <w:rPr>
                <w:sz w:val="16"/>
                <w:szCs w:val="16"/>
              </w:rPr>
              <w:t xml:space="preserve">, que colindan con la UGA Con 10-R, se deberá considerar para fusionarse, con el fin de mantener una zona de influencia para la propuesta de ANP Cerro el </w:t>
            </w:r>
            <w:proofErr w:type="spellStart"/>
            <w:r w:rsidRPr="00AC798F">
              <w:rPr>
                <w:sz w:val="16"/>
                <w:szCs w:val="16"/>
              </w:rPr>
              <w:t>Papantón</w:t>
            </w:r>
            <w:proofErr w:type="spellEnd"/>
            <w:r w:rsidRPr="00AC798F">
              <w:rPr>
                <w:sz w:val="16"/>
                <w:szCs w:val="16"/>
              </w:rPr>
              <w:t xml:space="preserve"> y con esta intensión hacer un nuevo planteamiento para la UGA.</w:t>
            </w:r>
          </w:p>
        </w:tc>
        <w:tc>
          <w:tcPr>
            <w:tcW w:w="425" w:type="dxa"/>
            <w:vAlign w:val="center"/>
          </w:tcPr>
          <w:p w:rsidR="004E53F4" w:rsidRDefault="00AC798F"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120</w:t>
            </w:r>
          </w:p>
        </w:tc>
        <w:tc>
          <w:tcPr>
            <w:tcW w:w="4678" w:type="dxa"/>
          </w:tcPr>
          <w:p w:rsidR="004E53F4" w:rsidRPr="00D868DD" w:rsidRDefault="00AC798F" w:rsidP="00D868DD">
            <w:pPr>
              <w:tabs>
                <w:tab w:val="left" w:pos="918"/>
              </w:tabs>
              <w:rPr>
                <w:sz w:val="16"/>
                <w:szCs w:val="16"/>
              </w:rPr>
            </w:pPr>
            <w:r w:rsidRPr="00AC798F">
              <w:rPr>
                <w:sz w:val="16"/>
                <w:szCs w:val="16"/>
              </w:rPr>
              <w:t>La ficha Ah 20-As, con respecto al lineamiento ecológico deberá atender lo indicado en la observación al punto 6.5 Asignación de lineamientos ecológicos a cada Unidad de Gestión Ambiental.</w:t>
            </w:r>
          </w:p>
        </w:tc>
        <w:tc>
          <w:tcPr>
            <w:tcW w:w="425" w:type="dxa"/>
            <w:vAlign w:val="center"/>
          </w:tcPr>
          <w:p w:rsidR="004E53F4" w:rsidRDefault="003C6C29"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121</w:t>
            </w:r>
          </w:p>
        </w:tc>
        <w:tc>
          <w:tcPr>
            <w:tcW w:w="4678" w:type="dxa"/>
          </w:tcPr>
          <w:p w:rsidR="004E53F4" w:rsidRPr="00D868DD" w:rsidRDefault="003C6C29" w:rsidP="00D868DD">
            <w:pPr>
              <w:tabs>
                <w:tab w:val="left" w:pos="918"/>
              </w:tabs>
              <w:rPr>
                <w:sz w:val="16"/>
                <w:szCs w:val="16"/>
              </w:rPr>
            </w:pPr>
            <w:r w:rsidRPr="003C6C29">
              <w:rPr>
                <w:sz w:val="16"/>
                <w:szCs w:val="16"/>
              </w:rPr>
              <w:t xml:space="preserve">En cuanto al sector pecuario intensivo se deberá poner en el uso no permitido, esto de acuerdo con la información que resulto de los diferentes análisis que se realizaron en las etapas anteriores, mapa de aptitud figura 64; mapa de conflictos entre </w:t>
            </w:r>
            <w:proofErr w:type="gramStart"/>
            <w:r w:rsidRPr="003C6C29">
              <w:rPr>
                <w:sz w:val="16"/>
                <w:szCs w:val="16"/>
              </w:rPr>
              <w:t>los sectores Asentamientos humanos y Pecuario intensivo</w:t>
            </w:r>
            <w:proofErr w:type="gramEnd"/>
            <w:r w:rsidRPr="003C6C29">
              <w:rPr>
                <w:sz w:val="16"/>
                <w:szCs w:val="16"/>
              </w:rPr>
              <w:t xml:space="preserve"> figura 76. Por lo tanto deberá eliminar el criterio de regulación ecológica Pe-02.</w:t>
            </w:r>
          </w:p>
        </w:tc>
        <w:tc>
          <w:tcPr>
            <w:tcW w:w="425" w:type="dxa"/>
            <w:vAlign w:val="center"/>
          </w:tcPr>
          <w:p w:rsidR="004E53F4" w:rsidRDefault="004E53F4" w:rsidP="00037C5F">
            <w:pPr>
              <w:jc w:val="center"/>
              <w:rPr>
                <w:sz w:val="24"/>
                <w:szCs w:val="24"/>
              </w:rPr>
            </w:pPr>
          </w:p>
        </w:tc>
        <w:tc>
          <w:tcPr>
            <w:tcW w:w="567" w:type="dxa"/>
            <w:vAlign w:val="center"/>
          </w:tcPr>
          <w:p w:rsidR="004E53F4" w:rsidRDefault="003C6C29" w:rsidP="00037C5F">
            <w:pPr>
              <w:jc w:val="center"/>
              <w:rPr>
                <w:sz w:val="24"/>
                <w:szCs w:val="24"/>
              </w:rPr>
            </w:pPr>
            <w:r>
              <w:rPr>
                <w:sz w:val="24"/>
                <w:szCs w:val="24"/>
              </w:rPr>
              <w:t>X</w:t>
            </w:r>
          </w:p>
        </w:tc>
        <w:tc>
          <w:tcPr>
            <w:tcW w:w="2596" w:type="dxa"/>
          </w:tcPr>
          <w:p w:rsidR="004E53F4" w:rsidRDefault="004E53F4">
            <w:pPr>
              <w:rPr>
                <w:sz w:val="16"/>
                <w:szCs w:val="16"/>
              </w:rPr>
            </w:pPr>
          </w:p>
        </w:tc>
      </w:tr>
      <w:tr w:rsidR="004E53F4" w:rsidTr="00B14282">
        <w:tc>
          <w:tcPr>
            <w:tcW w:w="562" w:type="dxa"/>
          </w:tcPr>
          <w:p w:rsidR="004E53F4" w:rsidRDefault="004E53F4">
            <w:pPr>
              <w:rPr>
                <w:sz w:val="16"/>
                <w:szCs w:val="16"/>
              </w:rPr>
            </w:pPr>
            <w:r>
              <w:rPr>
                <w:sz w:val="16"/>
                <w:szCs w:val="16"/>
              </w:rPr>
              <w:t>122</w:t>
            </w:r>
          </w:p>
        </w:tc>
        <w:tc>
          <w:tcPr>
            <w:tcW w:w="4678" w:type="dxa"/>
          </w:tcPr>
          <w:p w:rsidR="004E53F4" w:rsidRPr="00D868DD" w:rsidRDefault="003C6C29" w:rsidP="003C6C29">
            <w:pPr>
              <w:tabs>
                <w:tab w:val="left" w:pos="918"/>
              </w:tabs>
              <w:rPr>
                <w:sz w:val="16"/>
                <w:szCs w:val="16"/>
              </w:rPr>
            </w:pPr>
            <w:r w:rsidRPr="003C6C29">
              <w:rPr>
                <w:sz w:val="16"/>
                <w:szCs w:val="16"/>
              </w:rPr>
              <w:t>Por otro lado existe una incongruencia se asignó el PE-04 Las actividades pecuarias deberán establecerse fuera de las zonas urbanas con el fin de evitar conflictos y evitar riesgos a la salud. Pero también se asignaron como usos condicionados al sector pecuario extensivo y al intensivo. Para este caso deberá prevalecer lo que establece el criterio de regulación ecológica por tratarse de una UGA de asentamientos humanos.</w:t>
            </w:r>
          </w:p>
        </w:tc>
        <w:tc>
          <w:tcPr>
            <w:tcW w:w="425" w:type="dxa"/>
            <w:vAlign w:val="center"/>
          </w:tcPr>
          <w:p w:rsidR="004E53F4" w:rsidRDefault="004E53F4" w:rsidP="00037C5F">
            <w:pPr>
              <w:jc w:val="center"/>
              <w:rPr>
                <w:sz w:val="24"/>
                <w:szCs w:val="24"/>
              </w:rPr>
            </w:pPr>
          </w:p>
        </w:tc>
        <w:tc>
          <w:tcPr>
            <w:tcW w:w="567" w:type="dxa"/>
            <w:vAlign w:val="center"/>
          </w:tcPr>
          <w:p w:rsidR="004E53F4" w:rsidRDefault="003C6C29" w:rsidP="00037C5F">
            <w:pPr>
              <w:jc w:val="center"/>
              <w:rPr>
                <w:sz w:val="24"/>
                <w:szCs w:val="24"/>
              </w:rPr>
            </w:pPr>
            <w:r>
              <w:rPr>
                <w:sz w:val="24"/>
                <w:szCs w:val="24"/>
              </w:rPr>
              <w:t>X</w:t>
            </w:r>
          </w:p>
        </w:tc>
        <w:tc>
          <w:tcPr>
            <w:tcW w:w="2596" w:type="dxa"/>
          </w:tcPr>
          <w:p w:rsidR="004E53F4" w:rsidRDefault="004E53F4">
            <w:pPr>
              <w:rPr>
                <w:sz w:val="16"/>
                <w:szCs w:val="16"/>
              </w:rPr>
            </w:pPr>
          </w:p>
        </w:tc>
      </w:tr>
      <w:tr w:rsidR="004E53F4" w:rsidTr="00B14282">
        <w:tc>
          <w:tcPr>
            <w:tcW w:w="562" w:type="dxa"/>
          </w:tcPr>
          <w:p w:rsidR="004E53F4" w:rsidRDefault="002308A8">
            <w:pPr>
              <w:rPr>
                <w:sz w:val="16"/>
                <w:szCs w:val="16"/>
              </w:rPr>
            </w:pPr>
            <w:r>
              <w:rPr>
                <w:sz w:val="16"/>
                <w:szCs w:val="16"/>
              </w:rPr>
              <w:t>123</w:t>
            </w:r>
          </w:p>
        </w:tc>
        <w:tc>
          <w:tcPr>
            <w:tcW w:w="4678" w:type="dxa"/>
          </w:tcPr>
          <w:p w:rsidR="004E53F4" w:rsidRPr="00D868DD" w:rsidRDefault="003C6C29" w:rsidP="00D868DD">
            <w:pPr>
              <w:tabs>
                <w:tab w:val="left" w:pos="918"/>
              </w:tabs>
              <w:rPr>
                <w:sz w:val="16"/>
                <w:szCs w:val="16"/>
              </w:rPr>
            </w:pPr>
            <w:r w:rsidRPr="003C6C29">
              <w:rPr>
                <w:sz w:val="16"/>
                <w:szCs w:val="16"/>
              </w:rPr>
              <w:t>La ficha Ag 21-R, respecto al lineamiento ecológico; se deberá modificar debido a que no es congruente con la meta que se debería tener de acuerdo con las características del área, es decir, primero señala que se deben restaurar las áreas degradadas de selva baja caducifolia y de acuerdo con la tabla de usos de suelo y vegetación el 99% de la superficie es agrícola.</w:t>
            </w:r>
          </w:p>
        </w:tc>
        <w:tc>
          <w:tcPr>
            <w:tcW w:w="425" w:type="dxa"/>
            <w:vAlign w:val="center"/>
          </w:tcPr>
          <w:p w:rsidR="004E53F4" w:rsidRDefault="003C6C29"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2308A8">
            <w:pPr>
              <w:rPr>
                <w:sz w:val="16"/>
                <w:szCs w:val="16"/>
              </w:rPr>
            </w:pPr>
            <w:r>
              <w:rPr>
                <w:sz w:val="16"/>
                <w:szCs w:val="16"/>
              </w:rPr>
              <w:t>124</w:t>
            </w:r>
          </w:p>
        </w:tc>
        <w:tc>
          <w:tcPr>
            <w:tcW w:w="4678" w:type="dxa"/>
          </w:tcPr>
          <w:p w:rsidR="004E53F4" w:rsidRPr="00D868DD" w:rsidRDefault="003C6C29" w:rsidP="00D868DD">
            <w:pPr>
              <w:tabs>
                <w:tab w:val="left" w:pos="918"/>
              </w:tabs>
              <w:rPr>
                <w:sz w:val="16"/>
                <w:szCs w:val="16"/>
              </w:rPr>
            </w:pPr>
            <w:r w:rsidRPr="003C6C29">
              <w:rPr>
                <w:sz w:val="16"/>
                <w:szCs w:val="16"/>
              </w:rPr>
              <w:t>Segundo menciona pendientes mayores al 30% pero el 100% de la superficie no excede del 15 % de pendiente, según la tabla de pendiente topográfica.</w:t>
            </w:r>
          </w:p>
        </w:tc>
        <w:tc>
          <w:tcPr>
            <w:tcW w:w="425" w:type="dxa"/>
            <w:vAlign w:val="center"/>
          </w:tcPr>
          <w:p w:rsidR="004E53F4" w:rsidRDefault="003C6C29"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2308A8">
            <w:pPr>
              <w:rPr>
                <w:sz w:val="16"/>
                <w:szCs w:val="16"/>
              </w:rPr>
            </w:pPr>
            <w:r>
              <w:rPr>
                <w:sz w:val="16"/>
                <w:szCs w:val="16"/>
              </w:rPr>
              <w:t>125</w:t>
            </w:r>
          </w:p>
        </w:tc>
        <w:tc>
          <w:tcPr>
            <w:tcW w:w="4678" w:type="dxa"/>
          </w:tcPr>
          <w:p w:rsidR="004E53F4" w:rsidRPr="00D868DD" w:rsidRDefault="003C6C29" w:rsidP="00D868DD">
            <w:pPr>
              <w:tabs>
                <w:tab w:val="left" w:pos="918"/>
              </w:tabs>
              <w:rPr>
                <w:sz w:val="16"/>
                <w:szCs w:val="16"/>
              </w:rPr>
            </w:pPr>
            <w:r w:rsidRPr="003C6C29">
              <w:rPr>
                <w:sz w:val="16"/>
                <w:szCs w:val="16"/>
              </w:rPr>
              <w:t>Tercero se menciona áreas susceptibles a inestabilidad de laderas cuando el 99% de la superficie no presenta esta condición.</w:t>
            </w:r>
          </w:p>
        </w:tc>
        <w:tc>
          <w:tcPr>
            <w:tcW w:w="425" w:type="dxa"/>
            <w:vAlign w:val="center"/>
          </w:tcPr>
          <w:p w:rsidR="004E53F4" w:rsidRDefault="003C6C29"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2308A8">
            <w:pPr>
              <w:rPr>
                <w:sz w:val="16"/>
                <w:szCs w:val="16"/>
              </w:rPr>
            </w:pPr>
            <w:r>
              <w:rPr>
                <w:sz w:val="16"/>
                <w:szCs w:val="16"/>
              </w:rPr>
              <w:t>126</w:t>
            </w:r>
          </w:p>
        </w:tc>
        <w:tc>
          <w:tcPr>
            <w:tcW w:w="4678" w:type="dxa"/>
          </w:tcPr>
          <w:p w:rsidR="004E53F4" w:rsidRPr="00D868DD" w:rsidRDefault="00785281" w:rsidP="00D868DD">
            <w:pPr>
              <w:tabs>
                <w:tab w:val="left" w:pos="918"/>
              </w:tabs>
              <w:rPr>
                <w:sz w:val="16"/>
                <w:szCs w:val="16"/>
              </w:rPr>
            </w:pPr>
            <w:r w:rsidRPr="00785281">
              <w:rPr>
                <w:sz w:val="16"/>
                <w:szCs w:val="16"/>
              </w:rPr>
              <w:t xml:space="preserve">La ficha Con 22-Pr, una vez considerado el polígono del ANP Cerro el </w:t>
            </w:r>
            <w:proofErr w:type="spellStart"/>
            <w:r w:rsidRPr="00785281">
              <w:rPr>
                <w:sz w:val="16"/>
                <w:szCs w:val="16"/>
              </w:rPr>
              <w:t>Papantón</w:t>
            </w:r>
            <w:proofErr w:type="spellEnd"/>
            <w:r w:rsidRPr="00785281">
              <w:rPr>
                <w:sz w:val="16"/>
                <w:szCs w:val="16"/>
              </w:rPr>
              <w:t xml:space="preserve">, la superficie restante quedara como otra UGA, con el fin de mantener un área de amortiguamiento para la propuesta de ANP Cerro el </w:t>
            </w:r>
            <w:proofErr w:type="spellStart"/>
            <w:r w:rsidRPr="00785281">
              <w:rPr>
                <w:sz w:val="16"/>
                <w:szCs w:val="16"/>
              </w:rPr>
              <w:t>Papantón</w:t>
            </w:r>
            <w:proofErr w:type="spellEnd"/>
            <w:r w:rsidRPr="00785281">
              <w:rPr>
                <w:sz w:val="16"/>
                <w:szCs w:val="16"/>
              </w:rPr>
              <w:t xml:space="preserve"> y con esta intensión hacer un nuevo planteamiento para la UGA.</w:t>
            </w:r>
          </w:p>
        </w:tc>
        <w:tc>
          <w:tcPr>
            <w:tcW w:w="425" w:type="dxa"/>
            <w:vAlign w:val="center"/>
          </w:tcPr>
          <w:p w:rsidR="004E53F4" w:rsidRDefault="00785281"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4E53F4" w:rsidTr="00B14282">
        <w:tc>
          <w:tcPr>
            <w:tcW w:w="562" w:type="dxa"/>
          </w:tcPr>
          <w:p w:rsidR="004E53F4" w:rsidRDefault="002308A8">
            <w:pPr>
              <w:rPr>
                <w:sz w:val="16"/>
                <w:szCs w:val="16"/>
              </w:rPr>
            </w:pPr>
            <w:r>
              <w:rPr>
                <w:sz w:val="16"/>
                <w:szCs w:val="16"/>
              </w:rPr>
              <w:t>127</w:t>
            </w:r>
          </w:p>
        </w:tc>
        <w:tc>
          <w:tcPr>
            <w:tcW w:w="4678" w:type="dxa"/>
          </w:tcPr>
          <w:p w:rsidR="004E53F4" w:rsidRPr="00D868DD" w:rsidRDefault="00785281" w:rsidP="00D868DD">
            <w:pPr>
              <w:tabs>
                <w:tab w:val="left" w:pos="918"/>
              </w:tabs>
              <w:rPr>
                <w:sz w:val="16"/>
                <w:szCs w:val="16"/>
              </w:rPr>
            </w:pPr>
            <w:r w:rsidRPr="00785281">
              <w:rPr>
                <w:sz w:val="16"/>
                <w:szCs w:val="16"/>
              </w:rPr>
              <w:t>La ficha Ag 23-As, respecto al lineamiento ecológico; se deberá modificar debido a que no es congruente con la meta que se debería tener de acuerdo con las características del área, es decir, primero señala que se deben restaurar las áreas degradadas de selva baja caducifolia y de acuerdo con la tabla de usos de suelo y vegetación no existe este tipo de vegetación.</w:t>
            </w:r>
          </w:p>
        </w:tc>
        <w:tc>
          <w:tcPr>
            <w:tcW w:w="425" w:type="dxa"/>
            <w:vAlign w:val="center"/>
          </w:tcPr>
          <w:p w:rsidR="004E53F4" w:rsidRDefault="002308A8" w:rsidP="00037C5F">
            <w:pPr>
              <w:jc w:val="center"/>
              <w:rPr>
                <w:sz w:val="24"/>
                <w:szCs w:val="24"/>
              </w:rPr>
            </w:pPr>
            <w:r>
              <w:rPr>
                <w:sz w:val="24"/>
                <w:szCs w:val="24"/>
              </w:rPr>
              <w:t>X</w:t>
            </w:r>
          </w:p>
        </w:tc>
        <w:tc>
          <w:tcPr>
            <w:tcW w:w="567" w:type="dxa"/>
            <w:vAlign w:val="center"/>
          </w:tcPr>
          <w:p w:rsidR="004E53F4" w:rsidRDefault="004E53F4" w:rsidP="00037C5F">
            <w:pPr>
              <w:jc w:val="center"/>
              <w:rPr>
                <w:sz w:val="24"/>
                <w:szCs w:val="24"/>
              </w:rPr>
            </w:pPr>
          </w:p>
        </w:tc>
        <w:tc>
          <w:tcPr>
            <w:tcW w:w="2596" w:type="dxa"/>
          </w:tcPr>
          <w:p w:rsidR="004E53F4" w:rsidRDefault="004E53F4">
            <w:pPr>
              <w:rPr>
                <w:sz w:val="16"/>
                <w:szCs w:val="16"/>
              </w:rPr>
            </w:pPr>
          </w:p>
        </w:tc>
      </w:tr>
      <w:tr w:rsidR="00785281" w:rsidTr="00B14282">
        <w:tc>
          <w:tcPr>
            <w:tcW w:w="562" w:type="dxa"/>
          </w:tcPr>
          <w:p w:rsidR="00785281" w:rsidRDefault="002308A8">
            <w:pPr>
              <w:rPr>
                <w:sz w:val="16"/>
                <w:szCs w:val="16"/>
              </w:rPr>
            </w:pPr>
            <w:r>
              <w:rPr>
                <w:sz w:val="16"/>
                <w:szCs w:val="16"/>
              </w:rPr>
              <w:lastRenderedPageBreak/>
              <w:t>128</w:t>
            </w:r>
          </w:p>
        </w:tc>
        <w:tc>
          <w:tcPr>
            <w:tcW w:w="4678" w:type="dxa"/>
          </w:tcPr>
          <w:p w:rsidR="00785281" w:rsidRPr="00D868DD" w:rsidRDefault="002308A8" w:rsidP="00D868DD">
            <w:pPr>
              <w:tabs>
                <w:tab w:val="left" w:pos="918"/>
              </w:tabs>
              <w:rPr>
                <w:sz w:val="16"/>
                <w:szCs w:val="16"/>
              </w:rPr>
            </w:pPr>
            <w:r w:rsidRPr="002308A8">
              <w:rPr>
                <w:sz w:val="16"/>
                <w:szCs w:val="16"/>
              </w:rPr>
              <w:t>Segundo señala que se debe evitar la actividad agrícola en la barranca, pero de acuerdo con la tabla de pendiente topográfica esta no rebasa el 15%.</w:t>
            </w:r>
          </w:p>
        </w:tc>
        <w:tc>
          <w:tcPr>
            <w:tcW w:w="425" w:type="dxa"/>
            <w:vAlign w:val="center"/>
          </w:tcPr>
          <w:p w:rsidR="00785281" w:rsidRDefault="002308A8" w:rsidP="00037C5F">
            <w:pPr>
              <w:jc w:val="center"/>
              <w:rPr>
                <w:sz w:val="24"/>
                <w:szCs w:val="24"/>
              </w:rPr>
            </w:pPr>
            <w:r>
              <w:rPr>
                <w:sz w:val="24"/>
                <w:szCs w:val="24"/>
              </w:rPr>
              <w:t>X</w:t>
            </w:r>
          </w:p>
        </w:tc>
        <w:tc>
          <w:tcPr>
            <w:tcW w:w="567" w:type="dxa"/>
            <w:vAlign w:val="center"/>
          </w:tcPr>
          <w:p w:rsidR="00785281" w:rsidRDefault="00785281" w:rsidP="00037C5F">
            <w:pPr>
              <w:jc w:val="center"/>
              <w:rPr>
                <w:sz w:val="24"/>
                <w:szCs w:val="24"/>
              </w:rPr>
            </w:pPr>
          </w:p>
        </w:tc>
        <w:tc>
          <w:tcPr>
            <w:tcW w:w="2596" w:type="dxa"/>
          </w:tcPr>
          <w:p w:rsidR="00785281" w:rsidRDefault="00785281">
            <w:pPr>
              <w:rPr>
                <w:sz w:val="16"/>
                <w:szCs w:val="16"/>
              </w:rPr>
            </w:pPr>
          </w:p>
        </w:tc>
      </w:tr>
      <w:tr w:rsidR="00785281" w:rsidTr="00B14282">
        <w:tc>
          <w:tcPr>
            <w:tcW w:w="562" w:type="dxa"/>
          </w:tcPr>
          <w:p w:rsidR="00785281" w:rsidRDefault="002308A8">
            <w:pPr>
              <w:rPr>
                <w:sz w:val="16"/>
                <w:szCs w:val="16"/>
              </w:rPr>
            </w:pPr>
            <w:r>
              <w:rPr>
                <w:sz w:val="16"/>
                <w:szCs w:val="16"/>
              </w:rPr>
              <w:t>129</w:t>
            </w:r>
          </w:p>
        </w:tc>
        <w:tc>
          <w:tcPr>
            <w:tcW w:w="4678" w:type="dxa"/>
          </w:tcPr>
          <w:p w:rsidR="00785281" w:rsidRPr="00D868DD" w:rsidRDefault="002308A8" w:rsidP="00D868DD">
            <w:pPr>
              <w:tabs>
                <w:tab w:val="left" w:pos="918"/>
              </w:tabs>
              <w:rPr>
                <w:sz w:val="16"/>
                <w:szCs w:val="16"/>
              </w:rPr>
            </w:pPr>
            <w:r w:rsidRPr="002308A8">
              <w:rPr>
                <w:sz w:val="16"/>
                <w:szCs w:val="16"/>
              </w:rPr>
              <w:t>Falto asignar el uso para Conservación, así como los respectivos criterios de regulación ecológica.</w:t>
            </w:r>
          </w:p>
        </w:tc>
        <w:tc>
          <w:tcPr>
            <w:tcW w:w="425" w:type="dxa"/>
            <w:vAlign w:val="center"/>
          </w:tcPr>
          <w:p w:rsidR="00785281" w:rsidRDefault="002308A8" w:rsidP="00037C5F">
            <w:pPr>
              <w:jc w:val="center"/>
              <w:rPr>
                <w:sz w:val="24"/>
                <w:szCs w:val="24"/>
              </w:rPr>
            </w:pPr>
            <w:r>
              <w:rPr>
                <w:sz w:val="24"/>
                <w:szCs w:val="24"/>
              </w:rPr>
              <w:t>X</w:t>
            </w:r>
          </w:p>
        </w:tc>
        <w:tc>
          <w:tcPr>
            <w:tcW w:w="567" w:type="dxa"/>
            <w:vAlign w:val="center"/>
          </w:tcPr>
          <w:p w:rsidR="00785281" w:rsidRDefault="00785281" w:rsidP="00037C5F">
            <w:pPr>
              <w:jc w:val="center"/>
              <w:rPr>
                <w:sz w:val="24"/>
                <w:szCs w:val="24"/>
              </w:rPr>
            </w:pPr>
          </w:p>
        </w:tc>
        <w:tc>
          <w:tcPr>
            <w:tcW w:w="2596" w:type="dxa"/>
          </w:tcPr>
          <w:p w:rsidR="00785281" w:rsidRDefault="00785281">
            <w:pPr>
              <w:rPr>
                <w:sz w:val="16"/>
                <w:szCs w:val="16"/>
              </w:rPr>
            </w:pPr>
          </w:p>
        </w:tc>
      </w:tr>
      <w:tr w:rsidR="00785281" w:rsidTr="00B14282">
        <w:tc>
          <w:tcPr>
            <w:tcW w:w="562" w:type="dxa"/>
          </w:tcPr>
          <w:p w:rsidR="00785281" w:rsidRDefault="002308A8">
            <w:pPr>
              <w:rPr>
                <w:sz w:val="16"/>
                <w:szCs w:val="16"/>
              </w:rPr>
            </w:pPr>
            <w:r>
              <w:rPr>
                <w:sz w:val="16"/>
                <w:szCs w:val="16"/>
              </w:rPr>
              <w:t>130</w:t>
            </w:r>
          </w:p>
        </w:tc>
        <w:tc>
          <w:tcPr>
            <w:tcW w:w="4678" w:type="dxa"/>
          </w:tcPr>
          <w:p w:rsidR="00785281" w:rsidRPr="00D868DD" w:rsidRDefault="002308A8" w:rsidP="00D868DD">
            <w:pPr>
              <w:tabs>
                <w:tab w:val="left" w:pos="918"/>
              </w:tabs>
              <w:rPr>
                <w:sz w:val="16"/>
                <w:szCs w:val="16"/>
              </w:rPr>
            </w:pPr>
            <w:r w:rsidRPr="002308A8">
              <w:rPr>
                <w:sz w:val="16"/>
                <w:szCs w:val="16"/>
              </w:rPr>
              <w:t>La ficha Con 24-R, con respecto al lineamiento ecológico deberá atender lo indicado en la observación al punto 6.5 Asignación de lineamientos ecológicos a cada Unidad de Gestión Ambiental.</w:t>
            </w:r>
          </w:p>
        </w:tc>
        <w:tc>
          <w:tcPr>
            <w:tcW w:w="425" w:type="dxa"/>
            <w:vAlign w:val="center"/>
          </w:tcPr>
          <w:p w:rsidR="00785281" w:rsidRDefault="002308A8" w:rsidP="00037C5F">
            <w:pPr>
              <w:jc w:val="center"/>
              <w:rPr>
                <w:sz w:val="24"/>
                <w:szCs w:val="24"/>
              </w:rPr>
            </w:pPr>
            <w:r>
              <w:rPr>
                <w:sz w:val="24"/>
                <w:szCs w:val="24"/>
              </w:rPr>
              <w:t>X</w:t>
            </w:r>
          </w:p>
        </w:tc>
        <w:tc>
          <w:tcPr>
            <w:tcW w:w="567" w:type="dxa"/>
            <w:vAlign w:val="center"/>
          </w:tcPr>
          <w:p w:rsidR="00785281" w:rsidRDefault="00785281" w:rsidP="00037C5F">
            <w:pPr>
              <w:jc w:val="center"/>
              <w:rPr>
                <w:sz w:val="24"/>
                <w:szCs w:val="24"/>
              </w:rPr>
            </w:pPr>
          </w:p>
        </w:tc>
        <w:tc>
          <w:tcPr>
            <w:tcW w:w="2596" w:type="dxa"/>
          </w:tcPr>
          <w:p w:rsidR="00785281" w:rsidRDefault="00785281">
            <w:pPr>
              <w:rPr>
                <w:sz w:val="16"/>
                <w:szCs w:val="16"/>
              </w:rPr>
            </w:pPr>
          </w:p>
        </w:tc>
      </w:tr>
      <w:tr w:rsidR="00785281" w:rsidTr="00B14282">
        <w:tc>
          <w:tcPr>
            <w:tcW w:w="562" w:type="dxa"/>
          </w:tcPr>
          <w:p w:rsidR="00785281" w:rsidRDefault="002308A8">
            <w:pPr>
              <w:rPr>
                <w:sz w:val="16"/>
                <w:szCs w:val="16"/>
              </w:rPr>
            </w:pPr>
            <w:r>
              <w:rPr>
                <w:sz w:val="16"/>
                <w:szCs w:val="16"/>
              </w:rPr>
              <w:t>131</w:t>
            </w:r>
          </w:p>
        </w:tc>
        <w:tc>
          <w:tcPr>
            <w:tcW w:w="4678" w:type="dxa"/>
          </w:tcPr>
          <w:p w:rsidR="00785281" w:rsidRPr="00D868DD" w:rsidRDefault="002308A8" w:rsidP="00D868DD">
            <w:pPr>
              <w:tabs>
                <w:tab w:val="left" w:pos="918"/>
              </w:tabs>
              <w:rPr>
                <w:sz w:val="16"/>
                <w:szCs w:val="16"/>
              </w:rPr>
            </w:pPr>
            <w:r w:rsidRPr="002308A8">
              <w:rPr>
                <w:sz w:val="16"/>
                <w:szCs w:val="16"/>
              </w:rPr>
              <w:t>Debido a que la UGA es el río, no se puede dar cumplimiento a los siguientes criterios de regulación ecológica:</w:t>
            </w:r>
            <w:r>
              <w:rPr>
                <w:sz w:val="16"/>
                <w:szCs w:val="16"/>
              </w:rPr>
              <w:t xml:space="preserve"> Gn-01, A</w:t>
            </w:r>
            <w:r w:rsidR="00AF0F17">
              <w:rPr>
                <w:sz w:val="16"/>
                <w:szCs w:val="16"/>
              </w:rPr>
              <w:t>g 1, 2, 3, 4, 5, 8, 10, 11, 13, 14, 16, 18, 19, 20, 21, 22, 23, 26, Pe 5, Co 1.</w:t>
            </w:r>
          </w:p>
        </w:tc>
        <w:tc>
          <w:tcPr>
            <w:tcW w:w="425" w:type="dxa"/>
            <w:vAlign w:val="center"/>
          </w:tcPr>
          <w:p w:rsidR="00785281" w:rsidRDefault="00AF0F17" w:rsidP="00037C5F">
            <w:pPr>
              <w:jc w:val="center"/>
              <w:rPr>
                <w:sz w:val="24"/>
                <w:szCs w:val="24"/>
              </w:rPr>
            </w:pPr>
            <w:r>
              <w:rPr>
                <w:sz w:val="24"/>
                <w:szCs w:val="24"/>
              </w:rPr>
              <w:t>X</w:t>
            </w:r>
          </w:p>
        </w:tc>
        <w:tc>
          <w:tcPr>
            <w:tcW w:w="567" w:type="dxa"/>
            <w:vAlign w:val="center"/>
          </w:tcPr>
          <w:p w:rsidR="00785281" w:rsidRDefault="00785281" w:rsidP="00037C5F">
            <w:pPr>
              <w:jc w:val="center"/>
              <w:rPr>
                <w:sz w:val="24"/>
                <w:szCs w:val="24"/>
              </w:rPr>
            </w:pPr>
          </w:p>
        </w:tc>
        <w:tc>
          <w:tcPr>
            <w:tcW w:w="2596" w:type="dxa"/>
          </w:tcPr>
          <w:p w:rsidR="00785281" w:rsidRDefault="00785281">
            <w:pPr>
              <w:rPr>
                <w:sz w:val="16"/>
                <w:szCs w:val="16"/>
              </w:rPr>
            </w:pPr>
          </w:p>
        </w:tc>
      </w:tr>
      <w:tr w:rsidR="00AF0F17" w:rsidTr="00B14282">
        <w:tc>
          <w:tcPr>
            <w:tcW w:w="562" w:type="dxa"/>
          </w:tcPr>
          <w:p w:rsidR="00AF0F17" w:rsidRDefault="00AF0F17">
            <w:pPr>
              <w:rPr>
                <w:sz w:val="16"/>
                <w:szCs w:val="16"/>
              </w:rPr>
            </w:pPr>
            <w:r>
              <w:rPr>
                <w:sz w:val="16"/>
                <w:szCs w:val="16"/>
              </w:rPr>
              <w:t>132</w:t>
            </w:r>
          </w:p>
        </w:tc>
        <w:tc>
          <w:tcPr>
            <w:tcW w:w="4678" w:type="dxa"/>
          </w:tcPr>
          <w:p w:rsidR="00AF0F17" w:rsidRPr="002308A8" w:rsidRDefault="00AF0F17" w:rsidP="00D868DD">
            <w:pPr>
              <w:tabs>
                <w:tab w:val="left" w:pos="918"/>
              </w:tabs>
              <w:rPr>
                <w:sz w:val="16"/>
                <w:szCs w:val="16"/>
              </w:rPr>
            </w:pPr>
            <w:r w:rsidRPr="00AF0F17">
              <w:rPr>
                <w:sz w:val="16"/>
                <w:szCs w:val="16"/>
              </w:rPr>
              <w:t>La ficha Ah 25-As, con respecto al lineamiento ecológico deberá atender lo indicado en la observación al punto 6.5 Asignación de lineamientos ecológicos a cada Unidad de Gestión Ambiental.</w:t>
            </w:r>
          </w:p>
        </w:tc>
        <w:tc>
          <w:tcPr>
            <w:tcW w:w="425" w:type="dxa"/>
            <w:vAlign w:val="center"/>
          </w:tcPr>
          <w:p w:rsidR="00AF0F17" w:rsidRDefault="00AF0F17"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133</w:t>
            </w:r>
          </w:p>
        </w:tc>
        <w:tc>
          <w:tcPr>
            <w:tcW w:w="4678" w:type="dxa"/>
          </w:tcPr>
          <w:p w:rsidR="00AF0F17" w:rsidRPr="002308A8" w:rsidRDefault="00AF0F17" w:rsidP="00D868DD">
            <w:pPr>
              <w:tabs>
                <w:tab w:val="left" w:pos="918"/>
              </w:tabs>
              <w:rPr>
                <w:sz w:val="16"/>
                <w:szCs w:val="16"/>
              </w:rPr>
            </w:pPr>
            <w:r w:rsidRPr="00AF0F17">
              <w:rPr>
                <w:sz w:val="16"/>
                <w:szCs w:val="16"/>
              </w:rPr>
              <w:t xml:space="preserve">El sector pecuario intensivo </w:t>
            </w:r>
            <w:proofErr w:type="gramStart"/>
            <w:r w:rsidRPr="00AF0F17">
              <w:rPr>
                <w:sz w:val="16"/>
                <w:szCs w:val="16"/>
              </w:rPr>
              <w:t>deberán</w:t>
            </w:r>
            <w:proofErr w:type="gramEnd"/>
            <w:r w:rsidRPr="00AF0F17">
              <w:rPr>
                <w:sz w:val="16"/>
                <w:szCs w:val="16"/>
              </w:rPr>
              <w:t xml:space="preserve"> asignarse al uso no permitido, de acuerdo con la información que resulto de los diferentes análisis que se realizaron en las etapas anteriores, por ejemplo la figura 75. Mapa de conflictos entre </w:t>
            </w:r>
            <w:proofErr w:type="gramStart"/>
            <w:r w:rsidRPr="00AF0F17">
              <w:rPr>
                <w:sz w:val="16"/>
                <w:szCs w:val="16"/>
              </w:rPr>
              <w:t>los sectores Asentamientos humanos y Pecuario intensivo</w:t>
            </w:r>
            <w:proofErr w:type="gramEnd"/>
            <w:r w:rsidRPr="00AF0F17">
              <w:rPr>
                <w:sz w:val="16"/>
                <w:szCs w:val="16"/>
              </w:rPr>
              <w:t>.</w:t>
            </w:r>
          </w:p>
        </w:tc>
        <w:tc>
          <w:tcPr>
            <w:tcW w:w="425" w:type="dxa"/>
            <w:vAlign w:val="center"/>
          </w:tcPr>
          <w:p w:rsidR="00AF0F17" w:rsidRDefault="00AF0F17" w:rsidP="00037C5F">
            <w:pPr>
              <w:jc w:val="center"/>
              <w:rPr>
                <w:sz w:val="24"/>
                <w:szCs w:val="24"/>
              </w:rPr>
            </w:pPr>
          </w:p>
        </w:tc>
        <w:tc>
          <w:tcPr>
            <w:tcW w:w="567" w:type="dxa"/>
            <w:vAlign w:val="center"/>
          </w:tcPr>
          <w:p w:rsidR="00AF0F17" w:rsidRDefault="005C1F81" w:rsidP="00037C5F">
            <w:pPr>
              <w:jc w:val="center"/>
              <w:rPr>
                <w:sz w:val="24"/>
                <w:szCs w:val="24"/>
              </w:rPr>
            </w:pPr>
            <w:r>
              <w:rPr>
                <w:sz w:val="24"/>
                <w:szCs w:val="24"/>
              </w:rPr>
              <w:t>X</w:t>
            </w: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134</w:t>
            </w:r>
          </w:p>
        </w:tc>
        <w:tc>
          <w:tcPr>
            <w:tcW w:w="4678" w:type="dxa"/>
          </w:tcPr>
          <w:p w:rsidR="00AF0F17" w:rsidRPr="002308A8" w:rsidRDefault="005C1F81" w:rsidP="005C1F81">
            <w:pPr>
              <w:tabs>
                <w:tab w:val="left" w:pos="918"/>
              </w:tabs>
              <w:rPr>
                <w:sz w:val="16"/>
                <w:szCs w:val="16"/>
              </w:rPr>
            </w:pPr>
            <w:r w:rsidRPr="005C1F81">
              <w:rPr>
                <w:sz w:val="16"/>
                <w:szCs w:val="16"/>
              </w:rPr>
              <w:t>Se asigna la agricultura como uso condicionado pero se le asignan todos los criterios de regulación ecológica Ag, entonces qué diferencia hay entre estar condicionado o no, de igual manera pasa para pecuario.</w:t>
            </w:r>
          </w:p>
        </w:tc>
        <w:tc>
          <w:tcPr>
            <w:tcW w:w="425" w:type="dxa"/>
            <w:vAlign w:val="center"/>
          </w:tcPr>
          <w:p w:rsidR="00AF0F17" w:rsidRDefault="00AF0F17" w:rsidP="00037C5F">
            <w:pPr>
              <w:jc w:val="center"/>
              <w:rPr>
                <w:sz w:val="24"/>
                <w:szCs w:val="24"/>
              </w:rPr>
            </w:pPr>
          </w:p>
        </w:tc>
        <w:tc>
          <w:tcPr>
            <w:tcW w:w="567" w:type="dxa"/>
            <w:vAlign w:val="center"/>
          </w:tcPr>
          <w:p w:rsidR="00AF0F17" w:rsidRDefault="005C1F81" w:rsidP="00037C5F">
            <w:pPr>
              <w:jc w:val="center"/>
              <w:rPr>
                <w:sz w:val="24"/>
                <w:szCs w:val="24"/>
              </w:rPr>
            </w:pPr>
            <w:r>
              <w:rPr>
                <w:sz w:val="24"/>
                <w:szCs w:val="24"/>
              </w:rPr>
              <w:t>X</w:t>
            </w: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135</w:t>
            </w:r>
          </w:p>
        </w:tc>
        <w:tc>
          <w:tcPr>
            <w:tcW w:w="4678" w:type="dxa"/>
          </w:tcPr>
          <w:p w:rsidR="00AF0F17" w:rsidRPr="002308A8" w:rsidRDefault="005C1F81" w:rsidP="00D868DD">
            <w:pPr>
              <w:tabs>
                <w:tab w:val="left" w:pos="918"/>
              </w:tabs>
              <w:rPr>
                <w:sz w:val="16"/>
                <w:szCs w:val="16"/>
              </w:rPr>
            </w:pPr>
            <w:r w:rsidRPr="005C1F81">
              <w:rPr>
                <w:sz w:val="16"/>
                <w:szCs w:val="16"/>
              </w:rPr>
              <w:t>La ficha Ag 26-As, con respecto al lineamiento ecológico, se deberá modificar debido a que no es congruente con la meta que se debería tener de acuerdo con las características del área, es decir, primero señala que se deben restaurar las áreas degradadas de selva baja caducifolia y de acuerdo con la tabla de usos de suelo y vegetación el 100% de la superficie es agrícola.</w:t>
            </w:r>
          </w:p>
        </w:tc>
        <w:tc>
          <w:tcPr>
            <w:tcW w:w="425" w:type="dxa"/>
            <w:vAlign w:val="center"/>
          </w:tcPr>
          <w:p w:rsidR="00AF0F17" w:rsidRDefault="005C1F81"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136</w:t>
            </w:r>
          </w:p>
        </w:tc>
        <w:tc>
          <w:tcPr>
            <w:tcW w:w="4678" w:type="dxa"/>
          </w:tcPr>
          <w:p w:rsidR="00AF0F17" w:rsidRPr="002308A8" w:rsidRDefault="005C1F81" w:rsidP="00D868DD">
            <w:pPr>
              <w:tabs>
                <w:tab w:val="left" w:pos="918"/>
              </w:tabs>
              <w:rPr>
                <w:sz w:val="16"/>
                <w:szCs w:val="16"/>
              </w:rPr>
            </w:pPr>
            <w:r w:rsidRPr="005C1F81">
              <w:rPr>
                <w:sz w:val="16"/>
                <w:szCs w:val="16"/>
              </w:rPr>
              <w:t>Segundo señala que se debe evitar la actividad agrícola en la barranca y en pendientes mayores al 30% pero de acuerdo con la tabla de pendiente topográfica el 100% de la superficie de la UGA no rebasa el 15%.</w:t>
            </w:r>
          </w:p>
        </w:tc>
        <w:tc>
          <w:tcPr>
            <w:tcW w:w="425" w:type="dxa"/>
            <w:vAlign w:val="center"/>
          </w:tcPr>
          <w:p w:rsidR="00AF0F17" w:rsidRDefault="005C1F81"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137</w:t>
            </w:r>
          </w:p>
        </w:tc>
        <w:tc>
          <w:tcPr>
            <w:tcW w:w="4678" w:type="dxa"/>
          </w:tcPr>
          <w:p w:rsidR="00AF0F17" w:rsidRPr="002308A8" w:rsidRDefault="005C1F81" w:rsidP="00D868DD">
            <w:pPr>
              <w:tabs>
                <w:tab w:val="left" w:pos="918"/>
              </w:tabs>
              <w:rPr>
                <w:sz w:val="16"/>
                <w:szCs w:val="16"/>
              </w:rPr>
            </w:pPr>
            <w:r w:rsidRPr="005C1F81">
              <w:rPr>
                <w:sz w:val="16"/>
                <w:szCs w:val="16"/>
              </w:rPr>
              <w:t>Tercero se menciona áreas susceptibles a inestabilidad de laderas cuando el 100% de la superficie no presenta esta condición</w:t>
            </w:r>
          </w:p>
        </w:tc>
        <w:tc>
          <w:tcPr>
            <w:tcW w:w="425" w:type="dxa"/>
            <w:vAlign w:val="center"/>
          </w:tcPr>
          <w:p w:rsidR="00AF0F17" w:rsidRDefault="005C1F81"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138</w:t>
            </w:r>
          </w:p>
        </w:tc>
        <w:tc>
          <w:tcPr>
            <w:tcW w:w="4678" w:type="dxa"/>
          </w:tcPr>
          <w:p w:rsidR="00AF0F17" w:rsidRPr="002308A8" w:rsidRDefault="005C1F81" w:rsidP="00D868DD">
            <w:pPr>
              <w:tabs>
                <w:tab w:val="left" w:pos="918"/>
              </w:tabs>
              <w:rPr>
                <w:sz w:val="16"/>
                <w:szCs w:val="16"/>
              </w:rPr>
            </w:pPr>
            <w:r w:rsidRPr="005C1F81">
              <w:rPr>
                <w:sz w:val="16"/>
                <w:szCs w:val="16"/>
              </w:rPr>
              <w:t>No aplica el criterio de regulación ecológica Ag-26 Se reconocerán y limitarán las actividades agrícolas en las zonas de amortiguamiento del ANP Barracas de los Ríos Santiago y Verde, con la finalidad de regular la presión hacía el área de protección. No colinda con el ANP Barracas de los Ríos Santiago y Verde</w:t>
            </w:r>
            <w:r>
              <w:rPr>
                <w:sz w:val="16"/>
                <w:szCs w:val="16"/>
              </w:rPr>
              <w:t>.</w:t>
            </w:r>
          </w:p>
        </w:tc>
        <w:tc>
          <w:tcPr>
            <w:tcW w:w="425" w:type="dxa"/>
            <w:vAlign w:val="center"/>
          </w:tcPr>
          <w:p w:rsidR="00AF0F17" w:rsidRDefault="005C1F81"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139</w:t>
            </w:r>
          </w:p>
        </w:tc>
        <w:tc>
          <w:tcPr>
            <w:tcW w:w="4678" w:type="dxa"/>
          </w:tcPr>
          <w:p w:rsidR="00AF0F17" w:rsidRPr="002308A8" w:rsidRDefault="005C1F81" w:rsidP="00D868DD">
            <w:pPr>
              <w:tabs>
                <w:tab w:val="left" w:pos="918"/>
              </w:tabs>
              <w:rPr>
                <w:sz w:val="16"/>
                <w:szCs w:val="16"/>
              </w:rPr>
            </w:pPr>
            <w:r w:rsidRPr="005C1F81">
              <w:rPr>
                <w:sz w:val="16"/>
                <w:szCs w:val="16"/>
              </w:rPr>
              <w:t>La ficha Ah 27-As, con respecto al lineamiento ecológico deberá atender lo indicado en la observación al punto 6.5 Asignación de lineamientos ecológicos a cada Unidad de Gestión Ambiental.</w:t>
            </w:r>
          </w:p>
        </w:tc>
        <w:tc>
          <w:tcPr>
            <w:tcW w:w="425" w:type="dxa"/>
            <w:vAlign w:val="center"/>
          </w:tcPr>
          <w:p w:rsidR="00AF0F17" w:rsidRDefault="005C1F81"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140</w:t>
            </w:r>
          </w:p>
        </w:tc>
        <w:tc>
          <w:tcPr>
            <w:tcW w:w="4678" w:type="dxa"/>
          </w:tcPr>
          <w:p w:rsidR="00AF0F17" w:rsidRPr="002308A8" w:rsidRDefault="005C1F81" w:rsidP="00D868DD">
            <w:pPr>
              <w:tabs>
                <w:tab w:val="left" w:pos="918"/>
              </w:tabs>
              <w:rPr>
                <w:sz w:val="16"/>
                <w:szCs w:val="16"/>
              </w:rPr>
            </w:pPr>
            <w:r w:rsidRPr="005C1F81">
              <w:rPr>
                <w:sz w:val="16"/>
                <w:szCs w:val="16"/>
              </w:rPr>
              <w:t>Se asigna la agricultura como uso condicionado pero se le asignan todos los criterios de regulación ecológica Ag, entonces qué diferencia hay entre estar condicionado o no.</w:t>
            </w:r>
          </w:p>
        </w:tc>
        <w:tc>
          <w:tcPr>
            <w:tcW w:w="425" w:type="dxa"/>
            <w:vAlign w:val="center"/>
          </w:tcPr>
          <w:p w:rsidR="00AF0F17" w:rsidRDefault="000254C7"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AF0F17" w:rsidTr="00B14282">
        <w:tc>
          <w:tcPr>
            <w:tcW w:w="562" w:type="dxa"/>
          </w:tcPr>
          <w:p w:rsidR="00AF0F17" w:rsidRDefault="00AF0F17">
            <w:pPr>
              <w:rPr>
                <w:sz w:val="16"/>
                <w:szCs w:val="16"/>
              </w:rPr>
            </w:pPr>
            <w:r>
              <w:rPr>
                <w:sz w:val="16"/>
                <w:szCs w:val="16"/>
              </w:rPr>
              <w:t>141</w:t>
            </w:r>
          </w:p>
        </w:tc>
        <w:tc>
          <w:tcPr>
            <w:tcW w:w="4678" w:type="dxa"/>
          </w:tcPr>
          <w:p w:rsidR="00AF0F17" w:rsidRPr="002308A8" w:rsidRDefault="000254C7" w:rsidP="000254C7">
            <w:pPr>
              <w:tabs>
                <w:tab w:val="left" w:pos="918"/>
              </w:tabs>
              <w:rPr>
                <w:sz w:val="16"/>
                <w:szCs w:val="16"/>
              </w:rPr>
            </w:pPr>
            <w:r w:rsidRPr="000254C7">
              <w:rPr>
                <w:sz w:val="16"/>
                <w:szCs w:val="16"/>
              </w:rPr>
              <w:t>La ficha Con 28-R, con respecto al lineamiento ecológico deberá atender lo indicado en la observación al punto 6.5 Asignación de lineamientos ecológicos a c</w:t>
            </w:r>
            <w:r>
              <w:rPr>
                <w:sz w:val="16"/>
                <w:szCs w:val="16"/>
              </w:rPr>
              <w:t>ada Unidad de Gestión Ambiental.</w:t>
            </w:r>
          </w:p>
        </w:tc>
        <w:tc>
          <w:tcPr>
            <w:tcW w:w="425" w:type="dxa"/>
            <w:vAlign w:val="center"/>
          </w:tcPr>
          <w:p w:rsidR="00AF0F17" w:rsidRDefault="000254C7" w:rsidP="00037C5F">
            <w:pPr>
              <w:jc w:val="center"/>
              <w:rPr>
                <w:sz w:val="24"/>
                <w:szCs w:val="24"/>
              </w:rPr>
            </w:pPr>
            <w:r>
              <w:rPr>
                <w:sz w:val="24"/>
                <w:szCs w:val="24"/>
              </w:rPr>
              <w:t>X</w:t>
            </w:r>
          </w:p>
        </w:tc>
        <w:tc>
          <w:tcPr>
            <w:tcW w:w="567" w:type="dxa"/>
            <w:vAlign w:val="center"/>
          </w:tcPr>
          <w:p w:rsidR="00AF0F17" w:rsidRDefault="00AF0F17" w:rsidP="00037C5F">
            <w:pPr>
              <w:jc w:val="center"/>
              <w:rPr>
                <w:sz w:val="24"/>
                <w:szCs w:val="24"/>
              </w:rPr>
            </w:pPr>
          </w:p>
        </w:tc>
        <w:tc>
          <w:tcPr>
            <w:tcW w:w="2596" w:type="dxa"/>
          </w:tcPr>
          <w:p w:rsidR="00AF0F17" w:rsidRDefault="00AF0F17">
            <w:pPr>
              <w:rPr>
                <w:sz w:val="16"/>
                <w:szCs w:val="16"/>
              </w:rPr>
            </w:pPr>
          </w:p>
        </w:tc>
      </w:tr>
      <w:tr w:rsidR="000254C7" w:rsidTr="00B14282">
        <w:tc>
          <w:tcPr>
            <w:tcW w:w="562" w:type="dxa"/>
          </w:tcPr>
          <w:p w:rsidR="000254C7" w:rsidRDefault="000254C7">
            <w:pPr>
              <w:rPr>
                <w:sz w:val="16"/>
                <w:szCs w:val="16"/>
              </w:rPr>
            </w:pPr>
            <w:r>
              <w:rPr>
                <w:sz w:val="16"/>
                <w:szCs w:val="16"/>
              </w:rPr>
              <w:t>142</w:t>
            </w:r>
          </w:p>
        </w:tc>
        <w:tc>
          <w:tcPr>
            <w:tcW w:w="4678" w:type="dxa"/>
          </w:tcPr>
          <w:p w:rsidR="000254C7" w:rsidRPr="000254C7" w:rsidRDefault="000254C7" w:rsidP="000254C7">
            <w:pPr>
              <w:tabs>
                <w:tab w:val="left" w:pos="918"/>
              </w:tabs>
              <w:rPr>
                <w:sz w:val="16"/>
                <w:szCs w:val="16"/>
              </w:rPr>
            </w:pPr>
            <w:r w:rsidRPr="000254C7">
              <w:rPr>
                <w:sz w:val="16"/>
                <w:szCs w:val="16"/>
              </w:rPr>
              <w:t>Debido a que la UGA es el río, no se pue</w:t>
            </w:r>
            <w:r>
              <w:rPr>
                <w:sz w:val="16"/>
                <w:szCs w:val="16"/>
              </w:rPr>
              <w:t>de dar cumplimiento al criterio</w:t>
            </w:r>
            <w:r w:rsidRPr="000254C7">
              <w:rPr>
                <w:sz w:val="16"/>
                <w:szCs w:val="16"/>
              </w:rPr>
              <w:t xml:space="preserve"> de regulación ecológica Gn-01</w:t>
            </w:r>
            <w:r>
              <w:rPr>
                <w:sz w:val="16"/>
                <w:szCs w:val="16"/>
              </w:rPr>
              <w:t>.</w:t>
            </w:r>
          </w:p>
        </w:tc>
        <w:tc>
          <w:tcPr>
            <w:tcW w:w="425" w:type="dxa"/>
            <w:vAlign w:val="center"/>
          </w:tcPr>
          <w:p w:rsidR="000254C7" w:rsidRDefault="000254C7" w:rsidP="00037C5F">
            <w:pPr>
              <w:jc w:val="center"/>
              <w:rPr>
                <w:sz w:val="24"/>
                <w:szCs w:val="24"/>
              </w:rPr>
            </w:pPr>
          </w:p>
        </w:tc>
        <w:tc>
          <w:tcPr>
            <w:tcW w:w="567" w:type="dxa"/>
            <w:vAlign w:val="center"/>
          </w:tcPr>
          <w:p w:rsidR="000254C7" w:rsidRDefault="000254C7" w:rsidP="00037C5F">
            <w:pPr>
              <w:jc w:val="center"/>
              <w:rPr>
                <w:sz w:val="24"/>
                <w:szCs w:val="24"/>
              </w:rPr>
            </w:pPr>
            <w:r>
              <w:rPr>
                <w:sz w:val="24"/>
                <w:szCs w:val="24"/>
              </w:rPr>
              <w:t>X</w:t>
            </w: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143</w:t>
            </w:r>
          </w:p>
        </w:tc>
        <w:tc>
          <w:tcPr>
            <w:tcW w:w="4678" w:type="dxa"/>
          </w:tcPr>
          <w:p w:rsidR="000254C7" w:rsidRPr="000254C7" w:rsidRDefault="00746E16" w:rsidP="000254C7">
            <w:pPr>
              <w:tabs>
                <w:tab w:val="left" w:pos="918"/>
              </w:tabs>
              <w:rPr>
                <w:sz w:val="16"/>
                <w:szCs w:val="16"/>
              </w:rPr>
            </w:pPr>
            <w:r w:rsidRPr="00746E16">
              <w:rPr>
                <w:sz w:val="16"/>
                <w:szCs w:val="16"/>
              </w:rPr>
              <w:t>La ficha Tu 29-As, con respecto al lineamiento ecológico deberá atender lo indicado en la observación al punto 6.5 Asignación de lineamientos ecológicos a cada Unidad de Gestión Ambiental.</w:t>
            </w:r>
          </w:p>
        </w:tc>
        <w:tc>
          <w:tcPr>
            <w:tcW w:w="425" w:type="dxa"/>
            <w:vAlign w:val="center"/>
          </w:tcPr>
          <w:p w:rsidR="000254C7" w:rsidRDefault="00746E16"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144</w:t>
            </w:r>
          </w:p>
        </w:tc>
        <w:tc>
          <w:tcPr>
            <w:tcW w:w="4678" w:type="dxa"/>
          </w:tcPr>
          <w:p w:rsidR="000254C7" w:rsidRPr="000254C7" w:rsidRDefault="00746E16" w:rsidP="000254C7">
            <w:pPr>
              <w:tabs>
                <w:tab w:val="left" w:pos="918"/>
              </w:tabs>
              <w:rPr>
                <w:sz w:val="16"/>
                <w:szCs w:val="16"/>
              </w:rPr>
            </w:pPr>
            <w:r w:rsidRPr="00746E16">
              <w:rPr>
                <w:sz w:val="16"/>
                <w:szCs w:val="16"/>
              </w:rPr>
              <w:t xml:space="preserve">La ficha Ag 30-As, se deberán hacer ajustes al polígono de la UGA, primero se tendrá que dividir en dos partes separando la zona de agricultura de riego con la del cerro, sirviendo el canal como límite de polígonos, de esta forma quedaran solo 2 polígonos, la zona que contiene el cerro será una nueva UGA y la zona que contiene la agricultura de riego que se fusionara con la UGA Ag 32-As; por lo tanto a la nueva UGA se le asignaran un lineamiento ecológico, estrategias ecológicas usos del suelo y criterios de regulación </w:t>
            </w:r>
            <w:r w:rsidRPr="00746E16">
              <w:rPr>
                <w:sz w:val="16"/>
                <w:szCs w:val="16"/>
              </w:rPr>
              <w:lastRenderedPageBreak/>
              <w:t>ecológica acordes a las características y análisis resultantes para la zona.</w:t>
            </w:r>
          </w:p>
        </w:tc>
        <w:tc>
          <w:tcPr>
            <w:tcW w:w="425" w:type="dxa"/>
            <w:vAlign w:val="center"/>
          </w:tcPr>
          <w:p w:rsidR="000254C7" w:rsidRDefault="00E8696F" w:rsidP="00037C5F">
            <w:pPr>
              <w:jc w:val="center"/>
              <w:rPr>
                <w:sz w:val="24"/>
                <w:szCs w:val="24"/>
              </w:rPr>
            </w:pPr>
            <w:r>
              <w:rPr>
                <w:sz w:val="24"/>
                <w:szCs w:val="24"/>
              </w:rPr>
              <w:lastRenderedPageBreak/>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lastRenderedPageBreak/>
              <w:t>145</w:t>
            </w:r>
          </w:p>
        </w:tc>
        <w:tc>
          <w:tcPr>
            <w:tcW w:w="4678" w:type="dxa"/>
          </w:tcPr>
          <w:p w:rsidR="000254C7" w:rsidRPr="000254C7" w:rsidRDefault="00E8696F" w:rsidP="000254C7">
            <w:pPr>
              <w:tabs>
                <w:tab w:val="left" w:pos="918"/>
              </w:tabs>
              <w:rPr>
                <w:sz w:val="16"/>
                <w:szCs w:val="16"/>
              </w:rPr>
            </w:pPr>
            <w:r w:rsidRPr="00E8696F">
              <w:rPr>
                <w:sz w:val="16"/>
                <w:szCs w:val="16"/>
              </w:rPr>
              <w:t>La ficha Ah 31-As, con respecto al lineamiento ecológico deberá atender lo indicado en la observación al punto 6.5 Asignación de lineamientos ecológicos a cada Unidad de Gestión Ambiental.</w:t>
            </w:r>
          </w:p>
        </w:tc>
        <w:tc>
          <w:tcPr>
            <w:tcW w:w="425" w:type="dxa"/>
            <w:vAlign w:val="center"/>
          </w:tcPr>
          <w:p w:rsidR="000254C7" w:rsidRDefault="00E8696F"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146</w:t>
            </w:r>
          </w:p>
        </w:tc>
        <w:tc>
          <w:tcPr>
            <w:tcW w:w="4678" w:type="dxa"/>
          </w:tcPr>
          <w:p w:rsidR="000254C7" w:rsidRPr="000254C7" w:rsidRDefault="00E8696F" w:rsidP="000254C7">
            <w:pPr>
              <w:tabs>
                <w:tab w:val="left" w:pos="918"/>
              </w:tabs>
              <w:rPr>
                <w:sz w:val="16"/>
                <w:szCs w:val="16"/>
              </w:rPr>
            </w:pPr>
            <w:r w:rsidRPr="00E8696F">
              <w:rPr>
                <w:sz w:val="16"/>
                <w:szCs w:val="16"/>
              </w:rPr>
              <w:t>Se asigna la industria como uso condicionado, pero se le asignan todos los criterios de regulación ecológica In, entonces qué diferencia hay entre estar condicionado o no. También hay una contradicción por que se asigna el criterio de regulación ecológica In-05 Ninguna industria podrá establecerse cercana a zonas habitacionales a fin disminuir la vulnerabilidad de la población, pero la UGA es de asentamientos humanos.</w:t>
            </w:r>
          </w:p>
        </w:tc>
        <w:tc>
          <w:tcPr>
            <w:tcW w:w="425" w:type="dxa"/>
            <w:vAlign w:val="center"/>
          </w:tcPr>
          <w:p w:rsidR="000254C7" w:rsidRDefault="000254C7" w:rsidP="00037C5F">
            <w:pPr>
              <w:jc w:val="center"/>
              <w:rPr>
                <w:sz w:val="24"/>
                <w:szCs w:val="24"/>
              </w:rPr>
            </w:pPr>
          </w:p>
        </w:tc>
        <w:tc>
          <w:tcPr>
            <w:tcW w:w="567" w:type="dxa"/>
            <w:vAlign w:val="center"/>
          </w:tcPr>
          <w:p w:rsidR="000254C7" w:rsidRDefault="0033499D" w:rsidP="00037C5F">
            <w:pPr>
              <w:jc w:val="center"/>
              <w:rPr>
                <w:sz w:val="24"/>
                <w:szCs w:val="24"/>
              </w:rPr>
            </w:pPr>
            <w:r>
              <w:rPr>
                <w:sz w:val="24"/>
                <w:szCs w:val="24"/>
              </w:rPr>
              <w:t>X</w:t>
            </w: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147</w:t>
            </w:r>
          </w:p>
        </w:tc>
        <w:tc>
          <w:tcPr>
            <w:tcW w:w="4678" w:type="dxa"/>
          </w:tcPr>
          <w:p w:rsidR="000254C7" w:rsidRPr="000254C7" w:rsidRDefault="00E8696F" w:rsidP="000254C7">
            <w:pPr>
              <w:tabs>
                <w:tab w:val="left" w:pos="918"/>
              </w:tabs>
              <w:rPr>
                <w:sz w:val="16"/>
                <w:szCs w:val="16"/>
              </w:rPr>
            </w:pPr>
            <w:r w:rsidRPr="00E8696F">
              <w:rPr>
                <w:sz w:val="16"/>
                <w:szCs w:val="16"/>
              </w:rPr>
              <w:t>No aplica el criterio de regulación ecológica In-11 El agua residual deberá ser tratada por las plantas de tratamiento presentes en el municipio para su saneamiento, previo a su reincorporación a cuerpos de agua; en dado caso que las descargas superen las capacidades de las plantas de tratamiento actuales, se tendrá que hacer la instalación de nuevas; debido a que no existe plantas de tratamiento en la UGA o colindantes.</w:t>
            </w:r>
          </w:p>
        </w:tc>
        <w:tc>
          <w:tcPr>
            <w:tcW w:w="425" w:type="dxa"/>
            <w:vAlign w:val="center"/>
          </w:tcPr>
          <w:p w:rsidR="000254C7" w:rsidRDefault="0033499D"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148</w:t>
            </w:r>
          </w:p>
        </w:tc>
        <w:tc>
          <w:tcPr>
            <w:tcW w:w="4678" w:type="dxa"/>
          </w:tcPr>
          <w:p w:rsidR="000254C7" w:rsidRPr="000254C7" w:rsidRDefault="00514FEE" w:rsidP="000254C7">
            <w:pPr>
              <w:tabs>
                <w:tab w:val="left" w:pos="918"/>
              </w:tabs>
              <w:rPr>
                <w:sz w:val="16"/>
                <w:szCs w:val="16"/>
              </w:rPr>
            </w:pPr>
            <w:r w:rsidRPr="00514FEE">
              <w:rPr>
                <w:sz w:val="16"/>
                <w:szCs w:val="16"/>
              </w:rPr>
              <w:t>La ficha Ag 32-As, a esta UGA se adicionara la parte que señala en la observación de la ficha Ag 30-As, por lo que se tendrá que actualizar sus valores y por lo tanto su planteamiento; con respecto al lineamiento ecológico deberá atender lo indicado en la observación al punto 6.5 Asignación de lineamientos ecológicos a cada Unidad de Gestión Ambiental.</w:t>
            </w:r>
          </w:p>
        </w:tc>
        <w:tc>
          <w:tcPr>
            <w:tcW w:w="425" w:type="dxa"/>
            <w:vAlign w:val="center"/>
          </w:tcPr>
          <w:p w:rsidR="000254C7" w:rsidRDefault="00514FEE"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149</w:t>
            </w:r>
          </w:p>
        </w:tc>
        <w:tc>
          <w:tcPr>
            <w:tcW w:w="4678" w:type="dxa"/>
          </w:tcPr>
          <w:p w:rsidR="000254C7" w:rsidRPr="000254C7" w:rsidRDefault="00514FEE" w:rsidP="000254C7">
            <w:pPr>
              <w:tabs>
                <w:tab w:val="left" w:pos="918"/>
              </w:tabs>
              <w:rPr>
                <w:sz w:val="16"/>
                <w:szCs w:val="16"/>
              </w:rPr>
            </w:pPr>
            <w:r w:rsidRPr="00514FEE">
              <w:rPr>
                <w:sz w:val="16"/>
                <w:szCs w:val="16"/>
              </w:rPr>
              <w:t>La ficha Ag 33-As, con respecto al lineamiento ecológico, se deberá modificar debido a que no es congruente con la meta que se debería tener de acuerdo con las características del área, es decir, primero señala que se deben respetar las áreas de vegetación nativa y de acuerdo con la tabla de usos de suelo y vegetación el 100% de la superficie es entre agrícola y pastizal.</w:t>
            </w:r>
          </w:p>
        </w:tc>
        <w:tc>
          <w:tcPr>
            <w:tcW w:w="425" w:type="dxa"/>
            <w:vAlign w:val="center"/>
          </w:tcPr>
          <w:p w:rsidR="000254C7" w:rsidRDefault="000254C7" w:rsidP="00037C5F">
            <w:pPr>
              <w:jc w:val="center"/>
              <w:rPr>
                <w:sz w:val="24"/>
                <w:szCs w:val="24"/>
              </w:rPr>
            </w:pPr>
          </w:p>
        </w:tc>
        <w:tc>
          <w:tcPr>
            <w:tcW w:w="567" w:type="dxa"/>
            <w:vAlign w:val="center"/>
          </w:tcPr>
          <w:p w:rsidR="000254C7" w:rsidRDefault="00514FEE" w:rsidP="00037C5F">
            <w:pPr>
              <w:jc w:val="center"/>
              <w:rPr>
                <w:sz w:val="24"/>
                <w:szCs w:val="24"/>
              </w:rPr>
            </w:pPr>
            <w:r>
              <w:rPr>
                <w:sz w:val="24"/>
                <w:szCs w:val="24"/>
              </w:rPr>
              <w:t>X</w:t>
            </w: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150</w:t>
            </w:r>
          </w:p>
        </w:tc>
        <w:tc>
          <w:tcPr>
            <w:tcW w:w="4678" w:type="dxa"/>
          </w:tcPr>
          <w:p w:rsidR="000254C7" w:rsidRPr="000254C7" w:rsidRDefault="00B24AB2" w:rsidP="000254C7">
            <w:pPr>
              <w:tabs>
                <w:tab w:val="left" w:pos="918"/>
              </w:tabs>
              <w:rPr>
                <w:sz w:val="16"/>
                <w:szCs w:val="16"/>
              </w:rPr>
            </w:pPr>
            <w:r w:rsidRPr="00B24AB2">
              <w:rPr>
                <w:sz w:val="16"/>
                <w:szCs w:val="16"/>
              </w:rPr>
              <w:t>Segundo señala que se debe restringir la actividad pecuaria en pendientes mayores al 30% pero de acuerdo con la tabla de pendiente topográfica el 100% de la superficie de la UGA no rebasa el 15%.</w:t>
            </w:r>
          </w:p>
        </w:tc>
        <w:tc>
          <w:tcPr>
            <w:tcW w:w="425" w:type="dxa"/>
            <w:vAlign w:val="center"/>
          </w:tcPr>
          <w:p w:rsidR="000254C7" w:rsidRDefault="000F346F"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151</w:t>
            </w:r>
          </w:p>
        </w:tc>
        <w:tc>
          <w:tcPr>
            <w:tcW w:w="4678" w:type="dxa"/>
          </w:tcPr>
          <w:p w:rsidR="000254C7" w:rsidRPr="000254C7" w:rsidRDefault="000F346F" w:rsidP="000254C7">
            <w:pPr>
              <w:tabs>
                <w:tab w:val="left" w:pos="918"/>
              </w:tabs>
              <w:rPr>
                <w:sz w:val="16"/>
                <w:szCs w:val="16"/>
              </w:rPr>
            </w:pPr>
            <w:r w:rsidRPr="000F346F">
              <w:rPr>
                <w:sz w:val="16"/>
                <w:szCs w:val="16"/>
              </w:rPr>
              <w:t>Fusionar las UGA Ag 33-As y la Ag 34-As, actualizar los valores y hacer un nuevo planteamiento.</w:t>
            </w:r>
          </w:p>
        </w:tc>
        <w:tc>
          <w:tcPr>
            <w:tcW w:w="425" w:type="dxa"/>
            <w:vAlign w:val="center"/>
          </w:tcPr>
          <w:p w:rsidR="000254C7" w:rsidRDefault="000F346F"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152</w:t>
            </w:r>
          </w:p>
        </w:tc>
        <w:tc>
          <w:tcPr>
            <w:tcW w:w="4678" w:type="dxa"/>
          </w:tcPr>
          <w:p w:rsidR="000254C7" w:rsidRPr="000254C7" w:rsidRDefault="000F346F" w:rsidP="000F346F">
            <w:pPr>
              <w:tabs>
                <w:tab w:val="left" w:pos="1565"/>
              </w:tabs>
              <w:rPr>
                <w:sz w:val="16"/>
                <w:szCs w:val="16"/>
              </w:rPr>
            </w:pPr>
            <w:r w:rsidRPr="000F346F">
              <w:rPr>
                <w:sz w:val="16"/>
                <w:szCs w:val="16"/>
              </w:rPr>
              <w:t>La ficha Ag 34-As, fusionar con la UGA Ag 33-As y actualizar los valores y hacer un nuevo planteamiento.</w:t>
            </w:r>
          </w:p>
        </w:tc>
        <w:tc>
          <w:tcPr>
            <w:tcW w:w="425" w:type="dxa"/>
            <w:vAlign w:val="center"/>
          </w:tcPr>
          <w:p w:rsidR="000254C7" w:rsidRDefault="000F346F"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153</w:t>
            </w:r>
          </w:p>
        </w:tc>
        <w:tc>
          <w:tcPr>
            <w:tcW w:w="4678" w:type="dxa"/>
          </w:tcPr>
          <w:p w:rsidR="000254C7" w:rsidRPr="000254C7" w:rsidRDefault="000F346F" w:rsidP="000254C7">
            <w:pPr>
              <w:tabs>
                <w:tab w:val="left" w:pos="918"/>
              </w:tabs>
              <w:rPr>
                <w:sz w:val="16"/>
                <w:szCs w:val="16"/>
              </w:rPr>
            </w:pPr>
            <w:r w:rsidRPr="000F346F">
              <w:rPr>
                <w:sz w:val="16"/>
                <w:szCs w:val="16"/>
              </w:rPr>
              <w:t>La ficha Ag 35-As, con respecto al lineamiento ecológico deberá atender lo indicado en la observación al punto 6.5 Asignación de lineamientos ecológicos a cada Unidad de Gestión Ambiental.</w:t>
            </w:r>
          </w:p>
        </w:tc>
        <w:tc>
          <w:tcPr>
            <w:tcW w:w="425" w:type="dxa"/>
            <w:vAlign w:val="center"/>
          </w:tcPr>
          <w:p w:rsidR="000254C7" w:rsidRDefault="000F346F" w:rsidP="00037C5F">
            <w:pPr>
              <w:jc w:val="center"/>
              <w:rPr>
                <w:sz w:val="24"/>
                <w:szCs w:val="24"/>
              </w:rPr>
            </w:pPr>
            <w:r>
              <w:rPr>
                <w:sz w:val="24"/>
                <w:szCs w:val="24"/>
              </w:rPr>
              <w:t>X</w:t>
            </w:r>
          </w:p>
        </w:tc>
        <w:tc>
          <w:tcPr>
            <w:tcW w:w="567" w:type="dxa"/>
            <w:vAlign w:val="center"/>
          </w:tcPr>
          <w:p w:rsidR="000254C7" w:rsidRDefault="000254C7" w:rsidP="00037C5F">
            <w:pPr>
              <w:jc w:val="center"/>
              <w:rPr>
                <w:sz w:val="24"/>
                <w:szCs w:val="24"/>
              </w:rPr>
            </w:pPr>
          </w:p>
        </w:tc>
        <w:tc>
          <w:tcPr>
            <w:tcW w:w="2596" w:type="dxa"/>
          </w:tcPr>
          <w:p w:rsidR="000254C7" w:rsidRDefault="000254C7">
            <w:pPr>
              <w:rPr>
                <w:sz w:val="16"/>
                <w:szCs w:val="16"/>
              </w:rPr>
            </w:pPr>
          </w:p>
        </w:tc>
      </w:tr>
      <w:tr w:rsidR="000254C7" w:rsidTr="00B14282">
        <w:tc>
          <w:tcPr>
            <w:tcW w:w="562" w:type="dxa"/>
          </w:tcPr>
          <w:p w:rsidR="000254C7" w:rsidRDefault="000254C7">
            <w:pPr>
              <w:rPr>
                <w:sz w:val="16"/>
                <w:szCs w:val="16"/>
              </w:rPr>
            </w:pPr>
            <w:r>
              <w:rPr>
                <w:sz w:val="16"/>
                <w:szCs w:val="16"/>
              </w:rPr>
              <w:t>154</w:t>
            </w:r>
          </w:p>
        </w:tc>
        <w:tc>
          <w:tcPr>
            <w:tcW w:w="4678" w:type="dxa"/>
          </w:tcPr>
          <w:p w:rsidR="000254C7" w:rsidRPr="000254C7" w:rsidRDefault="000F346F" w:rsidP="000254C7">
            <w:pPr>
              <w:tabs>
                <w:tab w:val="left" w:pos="918"/>
              </w:tabs>
              <w:rPr>
                <w:sz w:val="16"/>
                <w:szCs w:val="16"/>
              </w:rPr>
            </w:pPr>
            <w:r w:rsidRPr="000F346F">
              <w:rPr>
                <w:sz w:val="16"/>
                <w:szCs w:val="16"/>
              </w:rPr>
              <w:t>Se asigna los usos de asentamientos humanos, industria y pecuario intensivo como usos condicionados, pero se le asignan todos los criterios de regulación ecológica Ah, In y Pe, entonces qué diferencia hay entre estar condicionado o no.</w:t>
            </w:r>
          </w:p>
        </w:tc>
        <w:tc>
          <w:tcPr>
            <w:tcW w:w="425" w:type="dxa"/>
            <w:vAlign w:val="center"/>
          </w:tcPr>
          <w:p w:rsidR="000254C7" w:rsidRDefault="000254C7" w:rsidP="00037C5F">
            <w:pPr>
              <w:jc w:val="center"/>
              <w:rPr>
                <w:sz w:val="24"/>
                <w:szCs w:val="24"/>
              </w:rPr>
            </w:pPr>
          </w:p>
        </w:tc>
        <w:tc>
          <w:tcPr>
            <w:tcW w:w="567" w:type="dxa"/>
            <w:vAlign w:val="center"/>
          </w:tcPr>
          <w:p w:rsidR="000254C7" w:rsidRDefault="000254C7" w:rsidP="00037C5F">
            <w:pPr>
              <w:jc w:val="center"/>
              <w:rPr>
                <w:sz w:val="24"/>
                <w:szCs w:val="24"/>
              </w:rPr>
            </w:pPr>
          </w:p>
        </w:tc>
        <w:tc>
          <w:tcPr>
            <w:tcW w:w="2596" w:type="dxa"/>
          </w:tcPr>
          <w:p w:rsidR="000254C7" w:rsidRDefault="000F346F">
            <w:pPr>
              <w:rPr>
                <w:sz w:val="16"/>
                <w:szCs w:val="16"/>
              </w:rPr>
            </w:pPr>
            <w:r>
              <w:rPr>
                <w:sz w:val="16"/>
                <w:szCs w:val="16"/>
              </w:rPr>
              <w:t>Se asignan todos lo</w:t>
            </w:r>
            <w:r w:rsidR="003409A9">
              <w:rPr>
                <w:sz w:val="16"/>
                <w:szCs w:val="16"/>
              </w:rPr>
              <w:t>s</w:t>
            </w:r>
            <w:r>
              <w:rPr>
                <w:sz w:val="16"/>
                <w:szCs w:val="16"/>
              </w:rPr>
              <w:t xml:space="preserve"> </w:t>
            </w:r>
            <w:r w:rsidR="003409A9">
              <w:rPr>
                <w:sz w:val="16"/>
                <w:szCs w:val="16"/>
              </w:rPr>
              <w:t>criterios Pecuarios</w:t>
            </w:r>
          </w:p>
        </w:tc>
      </w:tr>
      <w:tr w:rsidR="000F346F" w:rsidTr="00B14282">
        <w:tc>
          <w:tcPr>
            <w:tcW w:w="562" w:type="dxa"/>
          </w:tcPr>
          <w:p w:rsidR="000F346F" w:rsidRDefault="000F346F">
            <w:pPr>
              <w:rPr>
                <w:sz w:val="16"/>
                <w:szCs w:val="16"/>
              </w:rPr>
            </w:pPr>
            <w:r>
              <w:rPr>
                <w:sz w:val="16"/>
                <w:szCs w:val="16"/>
              </w:rPr>
              <w:t>155</w:t>
            </w:r>
          </w:p>
        </w:tc>
        <w:tc>
          <w:tcPr>
            <w:tcW w:w="4678" w:type="dxa"/>
          </w:tcPr>
          <w:p w:rsidR="000F346F" w:rsidRPr="000254C7" w:rsidRDefault="003409A9" w:rsidP="000254C7">
            <w:pPr>
              <w:tabs>
                <w:tab w:val="left" w:pos="918"/>
              </w:tabs>
              <w:rPr>
                <w:sz w:val="16"/>
                <w:szCs w:val="16"/>
              </w:rPr>
            </w:pPr>
            <w:r w:rsidRPr="003409A9">
              <w:rPr>
                <w:sz w:val="16"/>
                <w:szCs w:val="16"/>
              </w:rPr>
              <w:t>La ficha Con 36-Pr, con respecto al lineamiento ecológico deberá atender lo indicado en la observación al punto 6.5 Asignación de lineamientos ecológicos a cada Unidad de Gestión Ambiental.</w:t>
            </w:r>
          </w:p>
        </w:tc>
        <w:tc>
          <w:tcPr>
            <w:tcW w:w="425" w:type="dxa"/>
            <w:vAlign w:val="center"/>
          </w:tcPr>
          <w:p w:rsidR="000F346F" w:rsidRDefault="003409A9"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0F346F" w:rsidTr="00B14282">
        <w:tc>
          <w:tcPr>
            <w:tcW w:w="562" w:type="dxa"/>
          </w:tcPr>
          <w:p w:rsidR="000F346F" w:rsidRDefault="000F346F">
            <w:pPr>
              <w:rPr>
                <w:sz w:val="16"/>
                <w:szCs w:val="16"/>
              </w:rPr>
            </w:pPr>
            <w:r>
              <w:rPr>
                <w:sz w:val="16"/>
                <w:szCs w:val="16"/>
              </w:rPr>
              <w:t>156</w:t>
            </w:r>
          </w:p>
        </w:tc>
        <w:tc>
          <w:tcPr>
            <w:tcW w:w="4678" w:type="dxa"/>
          </w:tcPr>
          <w:p w:rsidR="000F346F" w:rsidRPr="000254C7" w:rsidRDefault="003409A9" w:rsidP="000254C7">
            <w:pPr>
              <w:tabs>
                <w:tab w:val="left" w:pos="918"/>
              </w:tabs>
              <w:rPr>
                <w:sz w:val="16"/>
                <w:szCs w:val="16"/>
              </w:rPr>
            </w:pPr>
            <w:r w:rsidRPr="003409A9">
              <w:rPr>
                <w:sz w:val="16"/>
                <w:szCs w:val="16"/>
              </w:rPr>
              <w:t>Se asignan los usos de agricultura y asentamientos humanos, como usos condicionados, pero se le asignan todos los criterios de regulación ecológica Ag y Ah, entonces qué diferencia hay entre estar condicionado o no.</w:t>
            </w:r>
          </w:p>
        </w:tc>
        <w:tc>
          <w:tcPr>
            <w:tcW w:w="425" w:type="dxa"/>
            <w:vAlign w:val="center"/>
          </w:tcPr>
          <w:p w:rsidR="000F346F" w:rsidRDefault="003409A9"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0F346F" w:rsidTr="00B14282">
        <w:tc>
          <w:tcPr>
            <w:tcW w:w="562" w:type="dxa"/>
          </w:tcPr>
          <w:p w:rsidR="000F346F" w:rsidRDefault="000F346F">
            <w:pPr>
              <w:rPr>
                <w:sz w:val="16"/>
                <w:szCs w:val="16"/>
              </w:rPr>
            </w:pPr>
            <w:r>
              <w:rPr>
                <w:sz w:val="16"/>
                <w:szCs w:val="16"/>
              </w:rPr>
              <w:t>157</w:t>
            </w:r>
          </w:p>
        </w:tc>
        <w:tc>
          <w:tcPr>
            <w:tcW w:w="4678" w:type="dxa"/>
          </w:tcPr>
          <w:p w:rsidR="000F346F" w:rsidRPr="000254C7" w:rsidRDefault="003409A9" w:rsidP="000254C7">
            <w:pPr>
              <w:tabs>
                <w:tab w:val="left" w:pos="918"/>
              </w:tabs>
              <w:rPr>
                <w:sz w:val="16"/>
                <w:szCs w:val="16"/>
              </w:rPr>
            </w:pPr>
            <w:r w:rsidRPr="003409A9">
              <w:rPr>
                <w:sz w:val="16"/>
                <w:szCs w:val="16"/>
              </w:rPr>
              <w:t>La ficha Ah-37-As, se deberá remitir a su respectivo programa de desarrollo urbano y no se le debe asignar lineamiento ecológico, estrategia ecológica criterios de regulación ecológica ni usos.</w:t>
            </w:r>
          </w:p>
        </w:tc>
        <w:tc>
          <w:tcPr>
            <w:tcW w:w="425" w:type="dxa"/>
            <w:vAlign w:val="center"/>
          </w:tcPr>
          <w:p w:rsidR="000F346F" w:rsidRDefault="003409A9"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0F346F" w:rsidTr="00B14282">
        <w:tc>
          <w:tcPr>
            <w:tcW w:w="562" w:type="dxa"/>
          </w:tcPr>
          <w:p w:rsidR="000F346F" w:rsidRDefault="003409A9">
            <w:pPr>
              <w:rPr>
                <w:sz w:val="16"/>
                <w:szCs w:val="16"/>
              </w:rPr>
            </w:pPr>
            <w:r>
              <w:rPr>
                <w:sz w:val="16"/>
                <w:szCs w:val="16"/>
              </w:rPr>
              <w:t>158</w:t>
            </w:r>
          </w:p>
        </w:tc>
        <w:tc>
          <w:tcPr>
            <w:tcW w:w="4678" w:type="dxa"/>
          </w:tcPr>
          <w:p w:rsidR="000F346F" w:rsidRPr="000254C7" w:rsidRDefault="003409A9" w:rsidP="000254C7">
            <w:pPr>
              <w:tabs>
                <w:tab w:val="left" w:pos="918"/>
              </w:tabs>
              <w:rPr>
                <w:sz w:val="16"/>
                <w:szCs w:val="16"/>
              </w:rPr>
            </w:pPr>
            <w:r w:rsidRPr="003409A9">
              <w:rPr>
                <w:sz w:val="16"/>
                <w:szCs w:val="16"/>
              </w:rPr>
              <w:t>La ficha Con 38-Pr, se deberá fusionar con la UGA Ag 07-As, actualizando y manteniendo el planteamiento de la ficha Con 38-Pr.</w:t>
            </w:r>
          </w:p>
        </w:tc>
        <w:tc>
          <w:tcPr>
            <w:tcW w:w="425" w:type="dxa"/>
            <w:vAlign w:val="center"/>
          </w:tcPr>
          <w:p w:rsidR="000F346F" w:rsidRDefault="003409A9"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0F346F" w:rsidTr="00B14282">
        <w:tc>
          <w:tcPr>
            <w:tcW w:w="562" w:type="dxa"/>
          </w:tcPr>
          <w:p w:rsidR="000F346F" w:rsidRDefault="003409A9">
            <w:pPr>
              <w:rPr>
                <w:sz w:val="16"/>
                <w:szCs w:val="16"/>
              </w:rPr>
            </w:pPr>
            <w:r>
              <w:rPr>
                <w:sz w:val="16"/>
                <w:szCs w:val="16"/>
              </w:rPr>
              <w:t>159</w:t>
            </w:r>
          </w:p>
        </w:tc>
        <w:tc>
          <w:tcPr>
            <w:tcW w:w="4678" w:type="dxa"/>
          </w:tcPr>
          <w:p w:rsidR="000F346F" w:rsidRPr="000254C7" w:rsidRDefault="003409A9" w:rsidP="000254C7">
            <w:pPr>
              <w:tabs>
                <w:tab w:val="left" w:pos="918"/>
              </w:tabs>
              <w:rPr>
                <w:sz w:val="16"/>
                <w:szCs w:val="16"/>
              </w:rPr>
            </w:pPr>
            <w:r w:rsidRPr="003409A9">
              <w:rPr>
                <w:sz w:val="16"/>
                <w:szCs w:val="16"/>
              </w:rPr>
              <w:t>La ficha Ah 39-As, con respecto al lineamiento ecológico deberá atender lo indicado en la observación al punto 6.5 Asignación de lineamientos ecológicos a cada Unidad de Gestión Ambiental.</w:t>
            </w:r>
          </w:p>
        </w:tc>
        <w:tc>
          <w:tcPr>
            <w:tcW w:w="425" w:type="dxa"/>
            <w:vAlign w:val="center"/>
          </w:tcPr>
          <w:p w:rsidR="000F346F" w:rsidRDefault="003B5848"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0F346F" w:rsidTr="00B14282">
        <w:tc>
          <w:tcPr>
            <w:tcW w:w="562" w:type="dxa"/>
          </w:tcPr>
          <w:p w:rsidR="000F346F" w:rsidRDefault="003409A9">
            <w:pPr>
              <w:rPr>
                <w:sz w:val="16"/>
                <w:szCs w:val="16"/>
              </w:rPr>
            </w:pPr>
            <w:r>
              <w:rPr>
                <w:sz w:val="16"/>
                <w:szCs w:val="16"/>
              </w:rPr>
              <w:lastRenderedPageBreak/>
              <w:t>160</w:t>
            </w:r>
          </w:p>
        </w:tc>
        <w:tc>
          <w:tcPr>
            <w:tcW w:w="4678" w:type="dxa"/>
          </w:tcPr>
          <w:p w:rsidR="000F346F" w:rsidRPr="000254C7" w:rsidRDefault="003B5848" w:rsidP="000254C7">
            <w:pPr>
              <w:tabs>
                <w:tab w:val="left" w:pos="918"/>
              </w:tabs>
              <w:rPr>
                <w:sz w:val="16"/>
                <w:szCs w:val="16"/>
              </w:rPr>
            </w:pPr>
            <w:r w:rsidRPr="003B5848">
              <w:rPr>
                <w:sz w:val="16"/>
                <w:szCs w:val="16"/>
              </w:rPr>
              <w:t>Se asigna el usos de agricultura, como uso condicionado, pero se le asignan todos los criterios de regulación ecológica Ag, entonces qué diferencia hay entre estar condicionado o no.</w:t>
            </w:r>
          </w:p>
        </w:tc>
        <w:tc>
          <w:tcPr>
            <w:tcW w:w="425" w:type="dxa"/>
            <w:vAlign w:val="center"/>
          </w:tcPr>
          <w:p w:rsidR="000F346F" w:rsidRDefault="003B5848" w:rsidP="00037C5F">
            <w:pPr>
              <w:jc w:val="center"/>
              <w:rPr>
                <w:sz w:val="24"/>
                <w:szCs w:val="24"/>
              </w:rPr>
            </w:pPr>
            <w:r>
              <w:rPr>
                <w:sz w:val="24"/>
                <w:szCs w:val="24"/>
              </w:rPr>
              <w:t>X</w:t>
            </w:r>
          </w:p>
        </w:tc>
        <w:tc>
          <w:tcPr>
            <w:tcW w:w="567" w:type="dxa"/>
            <w:vAlign w:val="center"/>
          </w:tcPr>
          <w:p w:rsidR="000F346F" w:rsidRDefault="000F346F" w:rsidP="00037C5F">
            <w:pPr>
              <w:jc w:val="center"/>
              <w:rPr>
                <w:sz w:val="24"/>
                <w:szCs w:val="24"/>
              </w:rPr>
            </w:pPr>
          </w:p>
        </w:tc>
        <w:tc>
          <w:tcPr>
            <w:tcW w:w="2596" w:type="dxa"/>
          </w:tcPr>
          <w:p w:rsidR="000F346F" w:rsidRDefault="000F346F">
            <w:pPr>
              <w:rPr>
                <w:sz w:val="16"/>
                <w:szCs w:val="16"/>
              </w:rPr>
            </w:pPr>
          </w:p>
        </w:tc>
      </w:tr>
      <w:tr w:rsidR="003409A9" w:rsidTr="00B14282">
        <w:tc>
          <w:tcPr>
            <w:tcW w:w="562" w:type="dxa"/>
          </w:tcPr>
          <w:p w:rsidR="003409A9" w:rsidRDefault="003B5848">
            <w:pPr>
              <w:rPr>
                <w:sz w:val="16"/>
                <w:szCs w:val="16"/>
              </w:rPr>
            </w:pPr>
            <w:r>
              <w:rPr>
                <w:sz w:val="16"/>
                <w:szCs w:val="16"/>
              </w:rPr>
              <w:t>161</w:t>
            </w:r>
          </w:p>
        </w:tc>
        <w:tc>
          <w:tcPr>
            <w:tcW w:w="4678" w:type="dxa"/>
          </w:tcPr>
          <w:p w:rsidR="003409A9" w:rsidRPr="000254C7" w:rsidRDefault="003B5848" w:rsidP="000254C7">
            <w:pPr>
              <w:tabs>
                <w:tab w:val="left" w:pos="918"/>
              </w:tabs>
              <w:rPr>
                <w:sz w:val="16"/>
                <w:szCs w:val="16"/>
              </w:rPr>
            </w:pPr>
            <w:r w:rsidRPr="003B5848">
              <w:rPr>
                <w:sz w:val="16"/>
                <w:szCs w:val="16"/>
              </w:rPr>
              <w:t>La ficha Ag 40-As, con respecto al lineamiento ecológico deberá atender lo indicado en la observación al punto 6.5 Asignación de lineamientos ecológicos a cada Unidad de Gestión Ambiental.</w:t>
            </w:r>
          </w:p>
        </w:tc>
        <w:tc>
          <w:tcPr>
            <w:tcW w:w="425" w:type="dxa"/>
            <w:vAlign w:val="center"/>
          </w:tcPr>
          <w:p w:rsidR="003409A9" w:rsidRDefault="003B5848" w:rsidP="00037C5F">
            <w:pPr>
              <w:jc w:val="center"/>
              <w:rPr>
                <w:sz w:val="24"/>
                <w:szCs w:val="24"/>
              </w:rPr>
            </w:pPr>
            <w:r>
              <w:rPr>
                <w:sz w:val="24"/>
                <w:szCs w:val="24"/>
              </w:rPr>
              <w:t>X</w:t>
            </w:r>
          </w:p>
        </w:tc>
        <w:tc>
          <w:tcPr>
            <w:tcW w:w="567" w:type="dxa"/>
            <w:vAlign w:val="center"/>
          </w:tcPr>
          <w:p w:rsidR="003409A9" w:rsidRDefault="003409A9" w:rsidP="00037C5F">
            <w:pPr>
              <w:jc w:val="center"/>
              <w:rPr>
                <w:sz w:val="24"/>
                <w:szCs w:val="24"/>
              </w:rPr>
            </w:pPr>
          </w:p>
        </w:tc>
        <w:tc>
          <w:tcPr>
            <w:tcW w:w="2596" w:type="dxa"/>
          </w:tcPr>
          <w:p w:rsidR="003409A9" w:rsidRDefault="003409A9">
            <w:pPr>
              <w:rPr>
                <w:sz w:val="16"/>
                <w:szCs w:val="16"/>
              </w:rPr>
            </w:pPr>
          </w:p>
        </w:tc>
      </w:tr>
      <w:tr w:rsidR="003409A9" w:rsidTr="00B14282">
        <w:tc>
          <w:tcPr>
            <w:tcW w:w="562" w:type="dxa"/>
          </w:tcPr>
          <w:p w:rsidR="003409A9" w:rsidRDefault="003B5848">
            <w:pPr>
              <w:rPr>
                <w:sz w:val="16"/>
                <w:szCs w:val="16"/>
              </w:rPr>
            </w:pPr>
            <w:r>
              <w:rPr>
                <w:sz w:val="16"/>
                <w:szCs w:val="16"/>
              </w:rPr>
              <w:t>162</w:t>
            </w:r>
          </w:p>
        </w:tc>
        <w:tc>
          <w:tcPr>
            <w:tcW w:w="4678" w:type="dxa"/>
          </w:tcPr>
          <w:p w:rsidR="003409A9" w:rsidRPr="000254C7" w:rsidRDefault="003B5848" w:rsidP="000254C7">
            <w:pPr>
              <w:tabs>
                <w:tab w:val="left" w:pos="918"/>
              </w:tabs>
              <w:rPr>
                <w:sz w:val="16"/>
                <w:szCs w:val="16"/>
              </w:rPr>
            </w:pPr>
            <w:r w:rsidRPr="003B5848">
              <w:rPr>
                <w:sz w:val="16"/>
                <w:szCs w:val="16"/>
              </w:rPr>
              <w:t>Se le asignan criterios de regulación ecológica para Co pero no se asigna el uso para Conservación, el deber estar asignado como uso permitido.</w:t>
            </w:r>
          </w:p>
        </w:tc>
        <w:tc>
          <w:tcPr>
            <w:tcW w:w="425" w:type="dxa"/>
            <w:vAlign w:val="center"/>
          </w:tcPr>
          <w:p w:rsidR="003409A9" w:rsidRDefault="003B5848" w:rsidP="00037C5F">
            <w:pPr>
              <w:jc w:val="center"/>
              <w:rPr>
                <w:sz w:val="24"/>
                <w:szCs w:val="24"/>
              </w:rPr>
            </w:pPr>
            <w:r>
              <w:rPr>
                <w:sz w:val="24"/>
                <w:szCs w:val="24"/>
              </w:rPr>
              <w:t>X</w:t>
            </w:r>
          </w:p>
        </w:tc>
        <w:tc>
          <w:tcPr>
            <w:tcW w:w="567" w:type="dxa"/>
            <w:vAlign w:val="center"/>
          </w:tcPr>
          <w:p w:rsidR="003409A9" w:rsidRDefault="003409A9" w:rsidP="00037C5F">
            <w:pPr>
              <w:jc w:val="center"/>
              <w:rPr>
                <w:sz w:val="24"/>
                <w:szCs w:val="24"/>
              </w:rPr>
            </w:pPr>
          </w:p>
        </w:tc>
        <w:tc>
          <w:tcPr>
            <w:tcW w:w="2596" w:type="dxa"/>
          </w:tcPr>
          <w:p w:rsidR="003409A9" w:rsidRDefault="003409A9">
            <w:pPr>
              <w:rPr>
                <w:sz w:val="16"/>
                <w:szCs w:val="16"/>
              </w:rPr>
            </w:pPr>
          </w:p>
        </w:tc>
      </w:tr>
      <w:tr w:rsidR="003B5848" w:rsidTr="00B14282">
        <w:tc>
          <w:tcPr>
            <w:tcW w:w="562" w:type="dxa"/>
          </w:tcPr>
          <w:p w:rsidR="003B5848" w:rsidRDefault="003B5848">
            <w:pPr>
              <w:rPr>
                <w:sz w:val="16"/>
                <w:szCs w:val="16"/>
              </w:rPr>
            </w:pPr>
            <w:r>
              <w:rPr>
                <w:sz w:val="16"/>
                <w:szCs w:val="16"/>
              </w:rPr>
              <w:t>163</w:t>
            </w:r>
          </w:p>
        </w:tc>
        <w:tc>
          <w:tcPr>
            <w:tcW w:w="4678" w:type="dxa"/>
          </w:tcPr>
          <w:p w:rsidR="003B5848" w:rsidRPr="000254C7" w:rsidRDefault="003B5848" w:rsidP="000254C7">
            <w:pPr>
              <w:tabs>
                <w:tab w:val="left" w:pos="918"/>
              </w:tabs>
              <w:rPr>
                <w:sz w:val="16"/>
                <w:szCs w:val="16"/>
              </w:rPr>
            </w:pPr>
            <w:r w:rsidRPr="003B5848">
              <w:rPr>
                <w:sz w:val="16"/>
                <w:szCs w:val="16"/>
              </w:rPr>
              <w:t xml:space="preserve">Se asignan los usos de asentamientos humanos, infraestructura, pecuario extensivo e intensivo como usos condicionados, pero se le asignan todos los criterios de regulación ecológica Ah, </w:t>
            </w:r>
            <w:proofErr w:type="spellStart"/>
            <w:r w:rsidRPr="003B5848">
              <w:rPr>
                <w:sz w:val="16"/>
                <w:szCs w:val="16"/>
              </w:rPr>
              <w:t>If</w:t>
            </w:r>
            <w:proofErr w:type="spellEnd"/>
            <w:r w:rsidRPr="003B5848">
              <w:rPr>
                <w:sz w:val="16"/>
                <w:szCs w:val="16"/>
              </w:rPr>
              <w:t xml:space="preserve"> y Pe, entonces qué diferencia hay entre estar condicionado o no.</w:t>
            </w:r>
          </w:p>
        </w:tc>
        <w:tc>
          <w:tcPr>
            <w:tcW w:w="425" w:type="dxa"/>
            <w:vAlign w:val="center"/>
          </w:tcPr>
          <w:p w:rsidR="003B5848" w:rsidRDefault="003B5848" w:rsidP="00037C5F">
            <w:pPr>
              <w:jc w:val="center"/>
              <w:rPr>
                <w:sz w:val="24"/>
                <w:szCs w:val="24"/>
              </w:rPr>
            </w:pPr>
          </w:p>
        </w:tc>
        <w:tc>
          <w:tcPr>
            <w:tcW w:w="567" w:type="dxa"/>
            <w:vAlign w:val="center"/>
          </w:tcPr>
          <w:p w:rsidR="003B5848" w:rsidRDefault="003B5848" w:rsidP="00037C5F">
            <w:pPr>
              <w:jc w:val="center"/>
              <w:rPr>
                <w:sz w:val="24"/>
                <w:szCs w:val="24"/>
              </w:rPr>
            </w:pPr>
          </w:p>
        </w:tc>
        <w:tc>
          <w:tcPr>
            <w:tcW w:w="2596" w:type="dxa"/>
          </w:tcPr>
          <w:p w:rsidR="003B5848" w:rsidRDefault="003B5848">
            <w:pPr>
              <w:rPr>
                <w:sz w:val="16"/>
                <w:szCs w:val="16"/>
              </w:rPr>
            </w:pPr>
            <w:r w:rsidRPr="003B5848">
              <w:rPr>
                <w:sz w:val="16"/>
                <w:szCs w:val="16"/>
              </w:rPr>
              <w:t>Se asignan todos los criterios Pecuarios</w:t>
            </w:r>
          </w:p>
        </w:tc>
      </w:tr>
      <w:tr w:rsidR="003B5848" w:rsidTr="00B14282">
        <w:tc>
          <w:tcPr>
            <w:tcW w:w="562" w:type="dxa"/>
          </w:tcPr>
          <w:p w:rsidR="003B5848" w:rsidRDefault="003B5848">
            <w:pPr>
              <w:rPr>
                <w:sz w:val="16"/>
                <w:szCs w:val="16"/>
              </w:rPr>
            </w:pPr>
            <w:r>
              <w:rPr>
                <w:sz w:val="16"/>
                <w:szCs w:val="16"/>
              </w:rPr>
              <w:t>164</w:t>
            </w:r>
          </w:p>
        </w:tc>
        <w:tc>
          <w:tcPr>
            <w:tcW w:w="4678" w:type="dxa"/>
          </w:tcPr>
          <w:p w:rsidR="003B5848" w:rsidRPr="003B5848" w:rsidRDefault="003B5848" w:rsidP="000254C7">
            <w:pPr>
              <w:tabs>
                <w:tab w:val="left" w:pos="918"/>
              </w:tabs>
              <w:rPr>
                <w:sz w:val="16"/>
                <w:szCs w:val="16"/>
              </w:rPr>
            </w:pPr>
            <w:r w:rsidRPr="003B5848">
              <w:rPr>
                <w:sz w:val="16"/>
                <w:szCs w:val="16"/>
              </w:rPr>
              <w:t>No aplica el criterio de regulación ecológica Ag-026 Se reconocerán y limitarán las actividades agrícolas en las zonas de amortiguamiento del ANP Barracas de los Ríos Santiago y Verde, con la finalidad de regular la presión hacía el área de protección. No colinda con el ANP Barracas de los Ríos Santiago y Verde.</w:t>
            </w:r>
          </w:p>
        </w:tc>
        <w:tc>
          <w:tcPr>
            <w:tcW w:w="425" w:type="dxa"/>
            <w:vAlign w:val="center"/>
          </w:tcPr>
          <w:p w:rsidR="003B5848" w:rsidRDefault="003B5848" w:rsidP="00037C5F">
            <w:pPr>
              <w:jc w:val="center"/>
              <w:rPr>
                <w:sz w:val="24"/>
                <w:szCs w:val="24"/>
              </w:rPr>
            </w:pPr>
            <w:r>
              <w:rPr>
                <w:sz w:val="24"/>
                <w:szCs w:val="24"/>
              </w:rPr>
              <w:t>X</w:t>
            </w:r>
          </w:p>
        </w:tc>
        <w:tc>
          <w:tcPr>
            <w:tcW w:w="567" w:type="dxa"/>
            <w:vAlign w:val="center"/>
          </w:tcPr>
          <w:p w:rsidR="003B5848" w:rsidRDefault="003B5848" w:rsidP="00037C5F">
            <w:pPr>
              <w:jc w:val="center"/>
              <w:rPr>
                <w:sz w:val="24"/>
                <w:szCs w:val="24"/>
              </w:rPr>
            </w:pPr>
          </w:p>
        </w:tc>
        <w:tc>
          <w:tcPr>
            <w:tcW w:w="2596" w:type="dxa"/>
          </w:tcPr>
          <w:p w:rsidR="003B5848" w:rsidRDefault="003B5848">
            <w:pPr>
              <w:rPr>
                <w:sz w:val="16"/>
                <w:szCs w:val="16"/>
              </w:rPr>
            </w:pPr>
          </w:p>
        </w:tc>
      </w:tr>
      <w:tr w:rsidR="003B5848" w:rsidTr="00B14282">
        <w:tc>
          <w:tcPr>
            <w:tcW w:w="562" w:type="dxa"/>
          </w:tcPr>
          <w:p w:rsidR="003B5848" w:rsidRDefault="003B5848">
            <w:pPr>
              <w:rPr>
                <w:sz w:val="16"/>
                <w:szCs w:val="16"/>
              </w:rPr>
            </w:pPr>
            <w:r>
              <w:rPr>
                <w:sz w:val="16"/>
                <w:szCs w:val="16"/>
              </w:rPr>
              <w:t>165</w:t>
            </w:r>
          </w:p>
        </w:tc>
        <w:tc>
          <w:tcPr>
            <w:tcW w:w="4678" w:type="dxa"/>
          </w:tcPr>
          <w:p w:rsidR="003B5848" w:rsidRPr="003B5848" w:rsidRDefault="003B5848" w:rsidP="000254C7">
            <w:pPr>
              <w:tabs>
                <w:tab w:val="left" w:pos="918"/>
              </w:tabs>
              <w:rPr>
                <w:sz w:val="16"/>
                <w:szCs w:val="16"/>
              </w:rPr>
            </w:pPr>
            <w:r w:rsidRPr="003B5848">
              <w:rPr>
                <w:sz w:val="16"/>
                <w:szCs w:val="16"/>
              </w:rPr>
              <w:t>La ficha Con 41-R, con respecto al lineamiento ecológico deberá atender lo indicado en la observación al punto 6.5 Asignación de lineamientos ecológicos a cada Unidad de Gestión Ambiental.</w:t>
            </w:r>
          </w:p>
        </w:tc>
        <w:tc>
          <w:tcPr>
            <w:tcW w:w="425" w:type="dxa"/>
            <w:vAlign w:val="center"/>
          </w:tcPr>
          <w:p w:rsidR="003B5848" w:rsidRDefault="00AB3361" w:rsidP="00037C5F">
            <w:pPr>
              <w:jc w:val="center"/>
              <w:rPr>
                <w:sz w:val="24"/>
                <w:szCs w:val="24"/>
              </w:rPr>
            </w:pPr>
            <w:r>
              <w:rPr>
                <w:sz w:val="24"/>
                <w:szCs w:val="24"/>
              </w:rPr>
              <w:t>X</w:t>
            </w:r>
          </w:p>
        </w:tc>
        <w:tc>
          <w:tcPr>
            <w:tcW w:w="567" w:type="dxa"/>
            <w:vAlign w:val="center"/>
          </w:tcPr>
          <w:p w:rsidR="003B5848" w:rsidRDefault="003B5848" w:rsidP="00037C5F">
            <w:pPr>
              <w:jc w:val="center"/>
              <w:rPr>
                <w:sz w:val="24"/>
                <w:szCs w:val="24"/>
              </w:rPr>
            </w:pPr>
          </w:p>
        </w:tc>
        <w:tc>
          <w:tcPr>
            <w:tcW w:w="2596" w:type="dxa"/>
          </w:tcPr>
          <w:p w:rsidR="003B5848" w:rsidRDefault="003B5848">
            <w:pPr>
              <w:rPr>
                <w:sz w:val="16"/>
                <w:szCs w:val="16"/>
              </w:rPr>
            </w:pPr>
          </w:p>
        </w:tc>
      </w:tr>
      <w:tr w:rsidR="00AB3361" w:rsidTr="00B14282">
        <w:tc>
          <w:tcPr>
            <w:tcW w:w="562" w:type="dxa"/>
          </w:tcPr>
          <w:p w:rsidR="00AB3361" w:rsidRDefault="00AB3361">
            <w:pPr>
              <w:rPr>
                <w:sz w:val="16"/>
                <w:szCs w:val="16"/>
              </w:rPr>
            </w:pPr>
            <w:r>
              <w:rPr>
                <w:sz w:val="16"/>
                <w:szCs w:val="16"/>
              </w:rPr>
              <w:t>166</w:t>
            </w:r>
          </w:p>
        </w:tc>
        <w:tc>
          <w:tcPr>
            <w:tcW w:w="4678" w:type="dxa"/>
          </w:tcPr>
          <w:p w:rsidR="00AB3361" w:rsidRPr="003B5848" w:rsidRDefault="00AB3361" w:rsidP="000254C7">
            <w:pPr>
              <w:tabs>
                <w:tab w:val="left" w:pos="918"/>
              </w:tabs>
              <w:rPr>
                <w:sz w:val="16"/>
                <w:szCs w:val="16"/>
              </w:rPr>
            </w:pPr>
            <w:r w:rsidRPr="00AB3361">
              <w:rPr>
                <w:sz w:val="16"/>
                <w:szCs w:val="16"/>
              </w:rPr>
              <w:t xml:space="preserve">Se asignan los usos de agricultura, asentamientos humanos, infraestructura, pecuario extensivo e intensivo como usos condicionados, pero se le asignan todos los criterios de regulación ecológica Ag, Ah, </w:t>
            </w:r>
            <w:proofErr w:type="spellStart"/>
            <w:r w:rsidRPr="00AB3361">
              <w:rPr>
                <w:sz w:val="16"/>
                <w:szCs w:val="16"/>
              </w:rPr>
              <w:t>If</w:t>
            </w:r>
            <w:proofErr w:type="spellEnd"/>
            <w:r w:rsidRPr="00AB3361">
              <w:rPr>
                <w:sz w:val="16"/>
                <w:szCs w:val="16"/>
              </w:rPr>
              <w:t xml:space="preserve"> y Pe, entonces qué diferencia hay entre estar condicionado o no.</w:t>
            </w:r>
          </w:p>
        </w:tc>
        <w:tc>
          <w:tcPr>
            <w:tcW w:w="425" w:type="dxa"/>
            <w:vAlign w:val="center"/>
          </w:tcPr>
          <w:p w:rsidR="00AB3361" w:rsidRDefault="00AB3361" w:rsidP="00037C5F">
            <w:pPr>
              <w:jc w:val="center"/>
              <w:rPr>
                <w:sz w:val="24"/>
                <w:szCs w:val="24"/>
              </w:rPr>
            </w:pPr>
          </w:p>
        </w:tc>
        <w:tc>
          <w:tcPr>
            <w:tcW w:w="567" w:type="dxa"/>
            <w:vAlign w:val="center"/>
          </w:tcPr>
          <w:p w:rsidR="00AB3361" w:rsidRDefault="00AB3361" w:rsidP="00037C5F">
            <w:pPr>
              <w:jc w:val="center"/>
              <w:rPr>
                <w:sz w:val="24"/>
                <w:szCs w:val="24"/>
              </w:rPr>
            </w:pPr>
          </w:p>
        </w:tc>
        <w:tc>
          <w:tcPr>
            <w:tcW w:w="2596" w:type="dxa"/>
          </w:tcPr>
          <w:p w:rsidR="00AB3361" w:rsidRDefault="00AB3361">
            <w:pPr>
              <w:rPr>
                <w:sz w:val="16"/>
                <w:szCs w:val="16"/>
              </w:rPr>
            </w:pPr>
            <w:r w:rsidRPr="00AB3361">
              <w:rPr>
                <w:sz w:val="16"/>
                <w:szCs w:val="16"/>
              </w:rPr>
              <w:t>Se asignan todos los criterios Pecuarios</w:t>
            </w:r>
          </w:p>
        </w:tc>
      </w:tr>
      <w:tr w:rsidR="00AB3361" w:rsidTr="00B14282">
        <w:tc>
          <w:tcPr>
            <w:tcW w:w="562" w:type="dxa"/>
          </w:tcPr>
          <w:p w:rsidR="00AB3361" w:rsidRDefault="00AB3361">
            <w:pPr>
              <w:rPr>
                <w:sz w:val="16"/>
                <w:szCs w:val="16"/>
              </w:rPr>
            </w:pPr>
            <w:r>
              <w:rPr>
                <w:sz w:val="16"/>
                <w:szCs w:val="16"/>
              </w:rPr>
              <w:t>167</w:t>
            </w:r>
          </w:p>
        </w:tc>
        <w:tc>
          <w:tcPr>
            <w:tcW w:w="4678" w:type="dxa"/>
          </w:tcPr>
          <w:p w:rsidR="00AB3361" w:rsidRPr="003B5848" w:rsidRDefault="00AB3361" w:rsidP="000254C7">
            <w:pPr>
              <w:tabs>
                <w:tab w:val="left" w:pos="918"/>
              </w:tabs>
              <w:rPr>
                <w:sz w:val="16"/>
                <w:szCs w:val="16"/>
              </w:rPr>
            </w:pPr>
            <w:r w:rsidRPr="00AB3361">
              <w:rPr>
                <w:sz w:val="16"/>
                <w:szCs w:val="16"/>
              </w:rPr>
              <w:t>La ficha Ah 42-As, con respecto al lineamiento ecológico deberá atender lo indicado en la observación al punto 6.5 Asignación de lineamientos ecológicos a cada Unidad de Gestión Ambiental</w:t>
            </w:r>
          </w:p>
        </w:tc>
        <w:tc>
          <w:tcPr>
            <w:tcW w:w="425" w:type="dxa"/>
            <w:vAlign w:val="center"/>
          </w:tcPr>
          <w:p w:rsidR="00AB3361" w:rsidRDefault="00AB3361" w:rsidP="00037C5F">
            <w:pPr>
              <w:jc w:val="center"/>
              <w:rPr>
                <w:sz w:val="24"/>
                <w:szCs w:val="24"/>
              </w:rPr>
            </w:pPr>
            <w:r>
              <w:rPr>
                <w:sz w:val="24"/>
                <w:szCs w:val="24"/>
              </w:rPr>
              <w:t>X</w:t>
            </w:r>
          </w:p>
        </w:tc>
        <w:tc>
          <w:tcPr>
            <w:tcW w:w="567" w:type="dxa"/>
            <w:vAlign w:val="center"/>
          </w:tcPr>
          <w:p w:rsidR="00AB3361" w:rsidRDefault="00AB3361" w:rsidP="00037C5F">
            <w:pPr>
              <w:jc w:val="center"/>
              <w:rPr>
                <w:sz w:val="24"/>
                <w:szCs w:val="24"/>
              </w:rPr>
            </w:pPr>
          </w:p>
        </w:tc>
        <w:tc>
          <w:tcPr>
            <w:tcW w:w="2596" w:type="dxa"/>
          </w:tcPr>
          <w:p w:rsidR="00AB3361" w:rsidRDefault="00AB3361">
            <w:pPr>
              <w:rPr>
                <w:sz w:val="16"/>
                <w:szCs w:val="16"/>
              </w:rPr>
            </w:pPr>
          </w:p>
        </w:tc>
      </w:tr>
      <w:tr w:rsidR="00AB3361" w:rsidTr="00B14282">
        <w:tc>
          <w:tcPr>
            <w:tcW w:w="562" w:type="dxa"/>
          </w:tcPr>
          <w:p w:rsidR="00AB3361" w:rsidRDefault="00AB3361">
            <w:pPr>
              <w:rPr>
                <w:sz w:val="16"/>
                <w:szCs w:val="16"/>
              </w:rPr>
            </w:pPr>
            <w:r>
              <w:rPr>
                <w:sz w:val="16"/>
                <w:szCs w:val="16"/>
              </w:rPr>
              <w:t>168</w:t>
            </w:r>
          </w:p>
        </w:tc>
        <w:tc>
          <w:tcPr>
            <w:tcW w:w="4678" w:type="dxa"/>
          </w:tcPr>
          <w:p w:rsidR="00AB3361" w:rsidRPr="003B5848" w:rsidRDefault="00AB3361" w:rsidP="000254C7">
            <w:pPr>
              <w:tabs>
                <w:tab w:val="left" w:pos="918"/>
              </w:tabs>
              <w:rPr>
                <w:sz w:val="16"/>
                <w:szCs w:val="16"/>
              </w:rPr>
            </w:pPr>
            <w:r w:rsidRPr="00AB3361">
              <w:rPr>
                <w:sz w:val="16"/>
                <w:szCs w:val="16"/>
              </w:rPr>
              <w:t xml:space="preserve">Se asignan los usos de agricultura e infraestructura, como usos condicionados, pero se le asignan todos los criterios de regulación ecológica Ag e </w:t>
            </w:r>
            <w:proofErr w:type="spellStart"/>
            <w:r w:rsidRPr="00AB3361">
              <w:rPr>
                <w:sz w:val="16"/>
                <w:szCs w:val="16"/>
              </w:rPr>
              <w:t>If</w:t>
            </w:r>
            <w:proofErr w:type="spellEnd"/>
            <w:r w:rsidRPr="00AB3361">
              <w:rPr>
                <w:sz w:val="16"/>
                <w:szCs w:val="16"/>
              </w:rPr>
              <w:t>, entonces qué diferencia hay entre estar condicionado o no.</w:t>
            </w:r>
          </w:p>
        </w:tc>
        <w:tc>
          <w:tcPr>
            <w:tcW w:w="425" w:type="dxa"/>
            <w:vAlign w:val="center"/>
          </w:tcPr>
          <w:p w:rsidR="00AB3361" w:rsidRDefault="00AB3361" w:rsidP="00037C5F">
            <w:pPr>
              <w:jc w:val="center"/>
              <w:rPr>
                <w:sz w:val="24"/>
                <w:szCs w:val="24"/>
              </w:rPr>
            </w:pPr>
            <w:r>
              <w:rPr>
                <w:sz w:val="24"/>
                <w:szCs w:val="24"/>
              </w:rPr>
              <w:t>X</w:t>
            </w:r>
          </w:p>
        </w:tc>
        <w:tc>
          <w:tcPr>
            <w:tcW w:w="567" w:type="dxa"/>
            <w:vAlign w:val="center"/>
          </w:tcPr>
          <w:p w:rsidR="00AB3361" w:rsidRDefault="00AB3361" w:rsidP="00037C5F">
            <w:pPr>
              <w:jc w:val="center"/>
              <w:rPr>
                <w:sz w:val="24"/>
                <w:szCs w:val="24"/>
              </w:rPr>
            </w:pPr>
          </w:p>
        </w:tc>
        <w:tc>
          <w:tcPr>
            <w:tcW w:w="2596" w:type="dxa"/>
          </w:tcPr>
          <w:p w:rsidR="00AB3361" w:rsidRDefault="00AB3361">
            <w:pPr>
              <w:rPr>
                <w:sz w:val="16"/>
                <w:szCs w:val="16"/>
              </w:rPr>
            </w:pPr>
          </w:p>
        </w:tc>
      </w:tr>
    </w:tbl>
    <w:p w:rsidR="005B7AAB" w:rsidRDefault="005B7AAB"/>
    <w:sectPr w:rsidR="005B7AAB">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5E5C"/>
    <w:rsid w:val="00000273"/>
    <w:rsid w:val="000254C7"/>
    <w:rsid w:val="00037C5F"/>
    <w:rsid w:val="00080AF6"/>
    <w:rsid w:val="000D4E1C"/>
    <w:rsid w:val="000F346F"/>
    <w:rsid w:val="00101D4E"/>
    <w:rsid w:val="00130DB5"/>
    <w:rsid w:val="00164CAF"/>
    <w:rsid w:val="00184261"/>
    <w:rsid w:val="00185E7D"/>
    <w:rsid w:val="0018671F"/>
    <w:rsid w:val="002308A8"/>
    <w:rsid w:val="0029616D"/>
    <w:rsid w:val="002F603E"/>
    <w:rsid w:val="0033499D"/>
    <w:rsid w:val="003409A9"/>
    <w:rsid w:val="00380234"/>
    <w:rsid w:val="00390189"/>
    <w:rsid w:val="003B5848"/>
    <w:rsid w:val="003C6C29"/>
    <w:rsid w:val="003E68DE"/>
    <w:rsid w:val="003E773F"/>
    <w:rsid w:val="00405002"/>
    <w:rsid w:val="00470E48"/>
    <w:rsid w:val="004E53F4"/>
    <w:rsid w:val="00514FEE"/>
    <w:rsid w:val="00533C19"/>
    <w:rsid w:val="00574141"/>
    <w:rsid w:val="005A21B5"/>
    <w:rsid w:val="005B7AAB"/>
    <w:rsid w:val="005C1F81"/>
    <w:rsid w:val="006224D5"/>
    <w:rsid w:val="00624C21"/>
    <w:rsid w:val="00630114"/>
    <w:rsid w:val="00682593"/>
    <w:rsid w:val="006A76D1"/>
    <w:rsid w:val="006B7E08"/>
    <w:rsid w:val="0070796F"/>
    <w:rsid w:val="00740C74"/>
    <w:rsid w:val="00746E16"/>
    <w:rsid w:val="0076216D"/>
    <w:rsid w:val="00785281"/>
    <w:rsid w:val="007A49B5"/>
    <w:rsid w:val="007E5989"/>
    <w:rsid w:val="00843F5C"/>
    <w:rsid w:val="008A48E1"/>
    <w:rsid w:val="008D12BE"/>
    <w:rsid w:val="008E73D5"/>
    <w:rsid w:val="009613C3"/>
    <w:rsid w:val="009E7FA8"/>
    <w:rsid w:val="00A15E5C"/>
    <w:rsid w:val="00A434C5"/>
    <w:rsid w:val="00A43D8D"/>
    <w:rsid w:val="00A52388"/>
    <w:rsid w:val="00A80F0E"/>
    <w:rsid w:val="00AB3361"/>
    <w:rsid w:val="00AC798F"/>
    <w:rsid w:val="00AD4DDE"/>
    <w:rsid w:val="00AD51D1"/>
    <w:rsid w:val="00AF0F17"/>
    <w:rsid w:val="00B14282"/>
    <w:rsid w:val="00B1650E"/>
    <w:rsid w:val="00B24AB2"/>
    <w:rsid w:val="00B529BC"/>
    <w:rsid w:val="00BF7F83"/>
    <w:rsid w:val="00C95617"/>
    <w:rsid w:val="00CE37EA"/>
    <w:rsid w:val="00D25538"/>
    <w:rsid w:val="00D4560B"/>
    <w:rsid w:val="00D7076E"/>
    <w:rsid w:val="00D868DD"/>
    <w:rsid w:val="00DA1964"/>
    <w:rsid w:val="00DC0DD4"/>
    <w:rsid w:val="00E00279"/>
    <w:rsid w:val="00E545A9"/>
    <w:rsid w:val="00E8696F"/>
    <w:rsid w:val="00EB0ADA"/>
    <w:rsid w:val="00F02C6B"/>
    <w:rsid w:val="00F13AE1"/>
    <w:rsid w:val="00F14B4F"/>
    <w:rsid w:val="00FC7313"/>
    <w:rsid w:val="00FE32E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85D3DA1-C02C-4524-8BBB-EAE014C7AF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0D4E1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15</Pages>
  <Words>8617</Words>
  <Characters>47396</Characters>
  <Application>Microsoft Office Word</Application>
  <DocSecurity>0</DocSecurity>
  <Lines>394</Lines>
  <Paragraphs>111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55902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Íñiguez Baeza</dc:creator>
  <cp:keywords/>
  <dc:description/>
  <cp:lastModifiedBy>Hugo Íñiguez Baeza</cp:lastModifiedBy>
  <cp:revision>17</cp:revision>
  <dcterms:created xsi:type="dcterms:W3CDTF">2022-07-11T18:59:00Z</dcterms:created>
  <dcterms:modified xsi:type="dcterms:W3CDTF">2022-07-14T20:25:00Z</dcterms:modified>
</cp:coreProperties>
</file>